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D7" w:rsidRDefault="00AD76D7" w:rsidP="00AD76D7">
      <w:pPr>
        <w:spacing w:before="200" w:after="120"/>
        <w:jc w:val="center"/>
        <w:rPr>
          <w:rFonts w:ascii="华文中宋" w:eastAsia="华文中宋" w:hAnsi="华文中宋"/>
          <w:b/>
          <w:sz w:val="36"/>
          <w:szCs w:val="36"/>
        </w:rPr>
      </w:pPr>
      <w:bookmarkStart w:id="0" w:name="OLE_LINK114"/>
      <w:bookmarkStart w:id="1" w:name="OLE_LINK113"/>
      <w:bookmarkStart w:id="2" w:name="OLE_LINK72"/>
      <w:bookmarkStart w:id="3" w:name="OLE_LINK71"/>
      <w:bookmarkStart w:id="4" w:name="OLE_LINK84"/>
      <w:bookmarkStart w:id="5" w:name="OLE_LINK85"/>
      <w:bookmarkStart w:id="6" w:name="OLE_LINK115"/>
      <w:bookmarkStart w:id="7" w:name="OLE_LINK116"/>
      <w:r w:rsidRPr="00AD76D7">
        <w:rPr>
          <w:rFonts w:ascii="华文中宋" w:eastAsia="华文中宋" w:hAnsi="华文中宋" w:hint="eastAsia"/>
          <w:b/>
          <w:sz w:val="36"/>
          <w:szCs w:val="36"/>
        </w:rPr>
        <w:t>国际交流与合作处（港澳台办公室）</w:t>
      </w:r>
      <w:bookmarkEnd w:id="0"/>
      <w:bookmarkEnd w:id="1"/>
      <w:bookmarkEnd w:id="2"/>
      <w:bookmarkEnd w:id="3"/>
    </w:p>
    <w:p w:rsidR="008D07D7" w:rsidRDefault="00AD76D7" w:rsidP="008D07D7">
      <w:pPr>
        <w:spacing w:before="200" w:after="120"/>
        <w:ind w:firstLineChars="350" w:firstLine="1261"/>
        <w:rPr>
          <w:rFonts w:ascii="黑体" w:eastAsia="黑体" w:hAnsi="华文中宋"/>
          <w:sz w:val="32"/>
          <w:szCs w:val="32"/>
        </w:rPr>
      </w:pPr>
      <w:r>
        <w:rPr>
          <w:rFonts w:ascii="华文中宋" w:eastAsia="华文中宋" w:hAnsi="华文中宋" w:hint="eastAsia"/>
          <w:b/>
          <w:sz w:val="36"/>
          <w:szCs w:val="36"/>
        </w:rPr>
        <w:t>廉政风险点及防控措施汇总一览表</w:t>
      </w:r>
    </w:p>
    <w:p w:rsidR="00AD76D7" w:rsidRPr="008D07D7" w:rsidRDefault="00AD76D7" w:rsidP="008D07D7">
      <w:pPr>
        <w:spacing w:before="200" w:after="120"/>
        <w:rPr>
          <w:rFonts w:ascii="黑体" w:eastAsia="黑体" w:hAnsi="华文中宋"/>
          <w:sz w:val="32"/>
          <w:szCs w:val="32"/>
        </w:rPr>
      </w:pPr>
      <w:r>
        <w:rPr>
          <w:rFonts w:ascii="黑体" w:eastAsia="黑体" w:hAnsi="宋体" w:hint="eastAsia"/>
          <w:b/>
          <w:sz w:val="24"/>
        </w:rPr>
        <w:t>单位负责人：</w:t>
      </w:r>
      <w:r w:rsidR="00F624B3">
        <w:rPr>
          <w:rFonts w:ascii="黑体" w:eastAsia="黑体" w:hAnsi="宋体" w:hint="eastAsia"/>
          <w:b/>
          <w:sz w:val="24"/>
        </w:rPr>
        <w:t>李新博</w:t>
      </w:r>
      <w:r w:rsidR="0005130C">
        <w:rPr>
          <w:rFonts w:ascii="黑体" w:eastAsia="黑体" w:hAnsi="宋体" w:hint="eastAsia"/>
          <w:b/>
          <w:sz w:val="24"/>
        </w:rPr>
        <w:t xml:space="preserve"> </w:t>
      </w:r>
      <w:r>
        <w:rPr>
          <w:rFonts w:ascii="黑体" w:eastAsia="黑体" w:hAnsi="仿宋_GB2312" w:hint="eastAsia"/>
          <w:b/>
          <w:sz w:val="28"/>
          <w:szCs w:val="28"/>
        </w:rPr>
        <w:t>填报人</w:t>
      </w:r>
      <w:r>
        <w:rPr>
          <w:rFonts w:ascii="仿宋_GB2312" w:eastAsia="仿宋_GB2312" w:hAnsi="仿宋_GB2312" w:hint="eastAsia"/>
          <w:b/>
          <w:sz w:val="28"/>
          <w:szCs w:val="28"/>
        </w:rPr>
        <w:t>：</w:t>
      </w:r>
      <w:r w:rsidR="0005130C">
        <w:rPr>
          <w:rFonts w:ascii="仿宋_GB2312" w:eastAsia="仿宋_GB2312" w:hAnsi="仿宋_GB2312" w:hint="eastAsia"/>
          <w:b/>
          <w:sz w:val="28"/>
          <w:szCs w:val="28"/>
        </w:rPr>
        <w:t>苏小妹</w:t>
      </w:r>
      <w:r>
        <w:rPr>
          <w:rFonts w:ascii="仿宋_GB2312" w:eastAsia="仿宋_GB2312" w:hAnsi="仿宋_GB2312" w:hint="eastAsia"/>
          <w:sz w:val="28"/>
          <w:szCs w:val="28"/>
        </w:rPr>
        <w:t xml:space="preserve">   </w:t>
      </w:r>
      <w:r>
        <w:rPr>
          <w:rFonts w:ascii="黑体" w:eastAsia="黑体" w:hAnsi="仿宋_GB2312" w:hint="eastAsia"/>
          <w:b/>
          <w:sz w:val="28"/>
          <w:szCs w:val="28"/>
        </w:rPr>
        <w:t>填表日期：</w:t>
      </w:r>
      <w:r w:rsidR="0005130C">
        <w:rPr>
          <w:rFonts w:ascii="黑体" w:eastAsia="黑体" w:hAnsi="仿宋_GB2312" w:hint="eastAsia"/>
          <w:b/>
          <w:sz w:val="28"/>
          <w:szCs w:val="28"/>
        </w:rPr>
        <w:t>2017</w:t>
      </w:r>
      <w:r>
        <w:rPr>
          <w:rFonts w:ascii="黑体" w:eastAsia="黑体" w:hAnsi="仿宋_GB2312" w:hint="eastAsia"/>
          <w:b/>
          <w:sz w:val="28"/>
          <w:szCs w:val="28"/>
        </w:rPr>
        <w:t>年</w:t>
      </w:r>
      <w:r w:rsidR="0005130C">
        <w:rPr>
          <w:rFonts w:ascii="黑体" w:eastAsia="黑体" w:hAnsi="仿宋_GB2312" w:hint="eastAsia"/>
          <w:b/>
          <w:sz w:val="28"/>
          <w:szCs w:val="28"/>
        </w:rPr>
        <w:t xml:space="preserve"> 4</w:t>
      </w:r>
      <w:r>
        <w:rPr>
          <w:rFonts w:ascii="黑体" w:eastAsia="黑体" w:hAnsi="仿宋_GB2312" w:hint="eastAsia"/>
          <w:b/>
          <w:sz w:val="28"/>
          <w:szCs w:val="28"/>
        </w:rPr>
        <w:t>月</w:t>
      </w:r>
      <w:r w:rsidR="0005130C">
        <w:rPr>
          <w:rFonts w:ascii="黑体" w:eastAsia="黑体" w:hAnsi="仿宋_GB2312" w:hint="eastAsia"/>
          <w:b/>
          <w:sz w:val="28"/>
          <w:szCs w:val="28"/>
        </w:rPr>
        <w:t>17</w:t>
      </w:r>
      <w:r>
        <w:rPr>
          <w:rFonts w:ascii="黑体" w:eastAsia="黑体" w:hAnsi="仿宋_GB2312" w:hint="eastAsia"/>
          <w:b/>
          <w:sz w:val="28"/>
          <w:szCs w:val="28"/>
        </w:rPr>
        <w:t>日</w:t>
      </w:r>
    </w:p>
    <w:tbl>
      <w:tblPr>
        <w:tblW w:w="9984" w:type="dxa"/>
        <w:jc w:val="center"/>
        <w:tblInd w:w="21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44"/>
        <w:gridCol w:w="1112"/>
        <w:gridCol w:w="1960"/>
        <w:gridCol w:w="617"/>
        <w:gridCol w:w="663"/>
        <w:gridCol w:w="4302"/>
        <w:gridCol w:w="886"/>
      </w:tblGrid>
      <w:tr w:rsidR="00AD76D7" w:rsidTr="00AD76D7">
        <w:trPr>
          <w:trHeight w:val="355"/>
          <w:tblHeader/>
          <w:jc w:val="center"/>
        </w:trPr>
        <w:tc>
          <w:tcPr>
            <w:tcW w:w="444" w:type="dxa"/>
            <w:vMerge w:val="restart"/>
            <w:tcBorders>
              <w:top w:val="single" w:sz="8" w:space="0" w:color="auto"/>
              <w:left w:val="single" w:sz="8" w:space="0" w:color="auto"/>
              <w:bottom w:val="single" w:sz="4" w:space="0" w:color="auto"/>
              <w:right w:val="single" w:sz="4" w:space="0" w:color="auto"/>
            </w:tcBorders>
            <w:vAlign w:val="center"/>
            <w:hideMark/>
          </w:tcPr>
          <w:p w:rsidR="00AD76D7" w:rsidRDefault="00AD76D7">
            <w:pPr>
              <w:jc w:val="center"/>
              <w:rPr>
                <w:rFonts w:ascii="宋体" w:hAnsi="宋体"/>
                <w:b/>
                <w:szCs w:val="21"/>
              </w:rPr>
            </w:pPr>
            <w:r>
              <w:rPr>
                <w:rFonts w:ascii="宋体" w:hAnsi="宋体" w:hint="eastAsia"/>
                <w:b/>
                <w:szCs w:val="21"/>
              </w:rPr>
              <w:t>序号</w:t>
            </w:r>
          </w:p>
        </w:tc>
        <w:tc>
          <w:tcPr>
            <w:tcW w:w="1112" w:type="dxa"/>
            <w:vMerge w:val="restart"/>
            <w:tcBorders>
              <w:top w:val="single" w:sz="8" w:space="0" w:color="auto"/>
              <w:left w:val="single" w:sz="4" w:space="0" w:color="auto"/>
              <w:bottom w:val="single" w:sz="4" w:space="0" w:color="auto"/>
              <w:right w:val="single" w:sz="4" w:space="0" w:color="auto"/>
            </w:tcBorders>
            <w:vAlign w:val="center"/>
            <w:hideMark/>
          </w:tcPr>
          <w:p w:rsidR="00AD76D7" w:rsidRDefault="00AD76D7">
            <w:pPr>
              <w:jc w:val="center"/>
              <w:rPr>
                <w:rFonts w:ascii="宋体" w:hAnsi="宋体"/>
                <w:b/>
                <w:szCs w:val="21"/>
              </w:rPr>
            </w:pPr>
            <w:r>
              <w:rPr>
                <w:rFonts w:ascii="宋体" w:hAnsi="宋体" w:hint="eastAsia"/>
                <w:b/>
                <w:szCs w:val="21"/>
              </w:rPr>
              <w:t>职能工作</w:t>
            </w:r>
          </w:p>
        </w:tc>
        <w:tc>
          <w:tcPr>
            <w:tcW w:w="1960" w:type="dxa"/>
            <w:vMerge w:val="restart"/>
            <w:tcBorders>
              <w:top w:val="single" w:sz="8" w:space="0" w:color="auto"/>
              <w:left w:val="single" w:sz="4" w:space="0" w:color="auto"/>
              <w:bottom w:val="single" w:sz="4" w:space="0" w:color="auto"/>
              <w:right w:val="single" w:sz="4" w:space="0" w:color="auto"/>
            </w:tcBorders>
            <w:vAlign w:val="center"/>
            <w:hideMark/>
          </w:tcPr>
          <w:p w:rsidR="00AD76D7" w:rsidRDefault="00AD76D7">
            <w:pPr>
              <w:ind w:firstLineChars="50" w:firstLine="105"/>
              <w:jc w:val="center"/>
              <w:rPr>
                <w:rFonts w:ascii="宋体" w:hAnsi="宋体"/>
                <w:b/>
                <w:szCs w:val="21"/>
              </w:rPr>
            </w:pPr>
            <w:r>
              <w:rPr>
                <w:rFonts w:ascii="宋体" w:hAnsi="宋体" w:hint="eastAsia"/>
                <w:b/>
                <w:szCs w:val="21"/>
              </w:rPr>
              <w:t>风险点</w:t>
            </w:r>
          </w:p>
        </w:tc>
        <w:tc>
          <w:tcPr>
            <w:tcW w:w="1280" w:type="dxa"/>
            <w:gridSpan w:val="2"/>
            <w:tcBorders>
              <w:top w:val="single" w:sz="8" w:space="0" w:color="auto"/>
              <w:left w:val="single" w:sz="4" w:space="0" w:color="auto"/>
              <w:bottom w:val="single" w:sz="4" w:space="0" w:color="auto"/>
              <w:right w:val="single" w:sz="4" w:space="0" w:color="auto"/>
            </w:tcBorders>
            <w:vAlign w:val="center"/>
            <w:hideMark/>
          </w:tcPr>
          <w:p w:rsidR="00AD76D7" w:rsidRDefault="00AD76D7">
            <w:pPr>
              <w:jc w:val="center"/>
              <w:rPr>
                <w:rFonts w:ascii="宋体" w:hAnsi="宋体"/>
                <w:b/>
                <w:szCs w:val="21"/>
              </w:rPr>
            </w:pPr>
            <w:r>
              <w:rPr>
                <w:rFonts w:ascii="宋体" w:hAnsi="宋体" w:hint="eastAsia"/>
                <w:b/>
                <w:szCs w:val="21"/>
              </w:rPr>
              <w:t>风险等级</w:t>
            </w:r>
          </w:p>
        </w:tc>
        <w:tc>
          <w:tcPr>
            <w:tcW w:w="4302" w:type="dxa"/>
            <w:vMerge w:val="restart"/>
            <w:tcBorders>
              <w:top w:val="single" w:sz="4" w:space="0" w:color="auto"/>
              <w:left w:val="single" w:sz="4" w:space="0" w:color="auto"/>
              <w:bottom w:val="single" w:sz="4" w:space="0" w:color="auto"/>
              <w:right w:val="single" w:sz="4" w:space="0" w:color="auto"/>
            </w:tcBorders>
            <w:vAlign w:val="center"/>
            <w:hideMark/>
          </w:tcPr>
          <w:p w:rsidR="00AD76D7" w:rsidRDefault="00AD76D7">
            <w:pPr>
              <w:jc w:val="center"/>
              <w:rPr>
                <w:rFonts w:ascii="宋体" w:hAnsi="宋体"/>
                <w:b/>
                <w:szCs w:val="21"/>
              </w:rPr>
            </w:pPr>
            <w:r>
              <w:rPr>
                <w:rFonts w:ascii="宋体" w:hAnsi="宋体" w:hint="eastAsia"/>
                <w:b/>
                <w:szCs w:val="21"/>
              </w:rPr>
              <w:t>防控措施</w:t>
            </w: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AD76D7" w:rsidRDefault="00AD76D7">
            <w:pPr>
              <w:widowControl/>
              <w:jc w:val="center"/>
              <w:rPr>
                <w:rFonts w:ascii="宋体" w:hAnsi="宋体"/>
                <w:b/>
                <w:szCs w:val="21"/>
              </w:rPr>
            </w:pPr>
            <w:r>
              <w:rPr>
                <w:rFonts w:ascii="宋体" w:hAnsi="宋体" w:hint="eastAsia"/>
                <w:b/>
                <w:szCs w:val="21"/>
              </w:rPr>
              <w:t>责任人</w:t>
            </w:r>
          </w:p>
        </w:tc>
      </w:tr>
      <w:tr w:rsidR="00AD76D7" w:rsidTr="00AD76D7">
        <w:trPr>
          <w:trHeight w:val="411"/>
          <w:tblHeader/>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AD76D7" w:rsidRDefault="00AD76D7">
            <w:pPr>
              <w:widowControl/>
              <w:jc w:val="left"/>
              <w:rPr>
                <w:rFonts w:ascii="宋体" w:hAnsi="宋体"/>
                <w:b/>
                <w:szCs w:val="21"/>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D76D7" w:rsidRDefault="00AD76D7">
            <w:pPr>
              <w:widowControl/>
              <w:jc w:val="left"/>
              <w:rPr>
                <w:rFonts w:ascii="宋体" w:hAnsi="宋体"/>
                <w:b/>
                <w:szCs w:val="21"/>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D76D7" w:rsidRDefault="00AD76D7">
            <w:pPr>
              <w:widowControl/>
              <w:jc w:val="left"/>
              <w:rPr>
                <w:rFonts w:ascii="宋体" w:hAnsi="宋体"/>
                <w:b/>
                <w:szCs w:val="21"/>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AD76D7" w:rsidRDefault="00AD76D7">
            <w:pPr>
              <w:ind w:left="-57" w:right="-57"/>
              <w:jc w:val="center"/>
              <w:rPr>
                <w:rFonts w:ascii="宋体" w:hAnsi="宋体"/>
                <w:b/>
                <w:szCs w:val="21"/>
              </w:rPr>
            </w:pPr>
            <w:r>
              <w:rPr>
                <w:rFonts w:ascii="宋体" w:hAnsi="宋体" w:hint="eastAsia"/>
                <w:b/>
                <w:szCs w:val="21"/>
              </w:rPr>
              <w:t>自评</w:t>
            </w:r>
          </w:p>
        </w:tc>
        <w:tc>
          <w:tcPr>
            <w:tcW w:w="663" w:type="dxa"/>
            <w:tcBorders>
              <w:top w:val="single" w:sz="4" w:space="0" w:color="auto"/>
              <w:left w:val="single" w:sz="4" w:space="0" w:color="auto"/>
              <w:bottom w:val="single" w:sz="4" w:space="0" w:color="auto"/>
              <w:right w:val="single" w:sz="4" w:space="0" w:color="auto"/>
            </w:tcBorders>
            <w:vAlign w:val="center"/>
            <w:hideMark/>
          </w:tcPr>
          <w:p w:rsidR="00AD76D7" w:rsidRDefault="00AD76D7">
            <w:pPr>
              <w:ind w:left="-57" w:right="-57"/>
              <w:jc w:val="center"/>
              <w:rPr>
                <w:rFonts w:ascii="宋体" w:hAnsi="宋体"/>
                <w:b/>
                <w:szCs w:val="21"/>
              </w:rPr>
            </w:pPr>
            <w:r>
              <w:rPr>
                <w:rFonts w:ascii="宋体" w:hAnsi="宋体" w:hint="eastAsia"/>
                <w:b/>
                <w:szCs w:val="21"/>
              </w:rPr>
              <w:t>审定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D7" w:rsidRDefault="00AD76D7">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D7" w:rsidRDefault="00AD76D7">
            <w:pPr>
              <w:widowControl/>
              <w:jc w:val="left"/>
              <w:rPr>
                <w:rFonts w:ascii="宋体" w:hAnsi="宋体"/>
                <w:b/>
                <w:szCs w:val="21"/>
              </w:rPr>
            </w:pPr>
          </w:p>
        </w:tc>
      </w:tr>
      <w:tr w:rsidR="00AD76D7"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AD76D7" w:rsidRDefault="00CE4858">
            <w:pPr>
              <w:jc w:val="center"/>
              <w:rPr>
                <w:rFonts w:ascii="宋体" w:hAnsi="宋体"/>
                <w:szCs w:val="21"/>
              </w:rPr>
            </w:pPr>
            <w:r>
              <w:rPr>
                <w:rFonts w:ascii="宋体" w:hAnsi="宋体" w:hint="eastAsia"/>
                <w:szCs w:val="21"/>
              </w:rPr>
              <w:t>1</w:t>
            </w:r>
          </w:p>
        </w:tc>
        <w:tc>
          <w:tcPr>
            <w:tcW w:w="1112"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CE4858">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外事</w:t>
            </w:r>
          </w:p>
          <w:p w:rsidR="00CE4858" w:rsidRPr="001C3E1C" w:rsidRDefault="00CE4858" w:rsidP="00CE4858">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接待</w:t>
            </w:r>
          </w:p>
          <w:p w:rsidR="00CE4858" w:rsidRPr="001C3E1C" w:rsidRDefault="00CE4858" w:rsidP="00CE4858">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经费</w:t>
            </w:r>
          </w:p>
          <w:p w:rsidR="00AD76D7" w:rsidRDefault="00CE4858" w:rsidP="00797223">
            <w:pPr>
              <w:adjustRightInd w:val="0"/>
              <w:snapToGrid w:val="0"/>
              <w:spacing w:line="400" w:lineRule="exact"/>
              <w:jc w:val="center"/>
              <w:rPr>
                <w:rFonts w:ascii="宋体" w:hAnsi="宋体"/>
                <w:sz w:val="18"/>
                <w:szCs w:val="18"/>
              </w:rPr>
            </w:pPr>
            <w:r w:rsidRPr="001C3E1C">
              <w:rPr>
                <w:rFonts w:ascii="仿宋" w:eastAsia="仿宋" w:hAnsi="仿宋" w:hint="eastAsia"/>
                <w:b/>
                <w:kern w:val="0"/>
                <w:sz w:val="24"/>
              </w:rPr>
              <w:t>使用</w:t>
            </w:r>
          </w:p>
        </w:tc>
        <w:tc>
          <w:tcPr>
            <w:tcW w:w="1960"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B26CF2">
            <w:pPr>
              <w:adjustRightInd w:val="0"/>
              <w:snapToGrid w:val="0"/>
              <w:spacing w:line="400" w:lineRule="exact"/>
              <w:rPr>
                <w:rFonts w:ascii="仿宋" w:eastAsia="仿宋" w:hAnsi="仿宋"/>
                <w:kern w:val="0"/>
                <w:sz w:val="24"/>
              </w:rPr>
            </w:pPr>
            <w:r w:rsidRPr="001C3E1C">
              <w:rPr>
                <w:rFonts w:ascii="仿宋" w:eastAsia="仿宋" w:hAnsi="仿宋"/>
                <w:kern w:val="0"/>
                <w:sz w:val="24"/>
              </w:rPr>
              <w:t>1.</w:t>
            </w:r>
            <w:r w:rsidRPr="001C3E1C">
              <w:rPr>
                <w:rFonts w:ascii="仿宋" w:eastAsia="仿宋" w:hAnsi="仿宋" w:hint="eastAsia"/>
                <w:kern w:val="0"/>
                <w:sz w:val="24"/>
              </w:rPr>
              <w:t>接待费超预算；</w:t>
            </w:r>
          </w:p>
          <w:p w:rsidR="00CE4858" w:rsidRDefault="00CE4858" w:rsidP="00B26CF2">
            <w:pPr>
              <w:adjustRightInd w:val="0"/>
              <w:snapToGrid w:val="0"/>
              <w:spacing w:line="400" w:lineRule="exact"/>
              <w:rPr>
                <w:rFonts w:ascii="仿宋" w:eastAsia="仿宋" w:hAnsi="仿宋"/>
                <w:kern w:val="0"/>
                <w:sz w:val="24"/>
              </w:rPr>
            </w:pPr>
            <w:r w:rsidRPr="001C3E1C">
              <w:rPr>
                <w:rFonts w:ascii="仿宋" w:eastAsia="仿宋" w:hAnsi="仿宋"/>
                <w:kern w:val="0"/>
                <w:sz w:val="24"/>
              </w:rPr>
              <w:t>2.</w:t>
            </w:r>
            <w:r w:rsidRPr="001C3E1C">
              <w:rPr>
                <w:rFonts w:ascii="仿宋" w:eastAsia="仿宋" w:hAnsi="仿宋" w:hint="eastAsia"/>
                <w:kern w:val="0"/>
                <w:sz w:val="24"/>
              </w:rPr>
              <w:t>接待次数过多；</w:t>
            </w:r>
          </w:p>
          <w:p w:rsidR="00AD76D7" w:rsidRDefault="00CE4858" w:rsidP="00CE4858">
            <w:pPr>
              <w:rPr>
                <w:rFonts w:ascii="宋体" w:hAnsi="宋体"/>
                <w:color w:val="000000"/>
                <w:sz w:val="18"/>
                <w:szCs w:val="18"/>
              </w:rPr>
            </w:pPr>
            <w:r w:rsidRPr="001C3E1C">
              <w:rPr>
                <w:rFonts w:ascii="仿宋" w:eastAsia="仿宋" w:hAnsi="仿宋"/>
                <w:kern w:val="0"/>
                <w:sz w:val="24"/>
              </w:rPr>
              <w:t>3.</w:t>
            </w:r>
            <w:r w:rsidRPr="001C3E1C">
              <w:rPr>
                <w:rFonts w:ascii="仿宋" w:eastAsia="仿宋" w:hAnsi="仿宋" w:hint="eastAsia"/>
                <w:kern w:val="0"/>
                <w:sz w:val="24"/>
              </w:rPr>
              <w:t>接待规格过高。</w:t>
            </w:r>
          </w:p>
        </w:tc>
        <w:tc>
          <w:tcPr>
            <w:tcW w:w="617" w:type="dxa"/>
            <w:tcBorders>
              <w:top w:val="single" w:sz="4" w:space="0" w:color="auto"/>
              <w:left w:val="single" w:sz="4" w:space="0" w:color="auto"/>
              <w:bottom w:val="single" w:sz="4" w:space="0" w:color="auto"/>
              <w:right w:val="single" w:sz="4" w:space="0" w:color="auto"/>
            </w:tcBorders>
            <w:vAlign w:val="center"/>
          </w:tcPr>
          <w:p w:rsidR="00AD76D7" w:rsidRDefault="00CE4858">
            <w:pPr>
              <w:widowControl/>
              <w:jc w:val="center"/>
              <w:rPr>
                <w:rFonts w:ascii="宋体" w:hAnsi="宋体"/>
                <w:sz w:val="18"/>
                <w:szCs w:val="18"/>
              </w:rPr>
            </w:pPr>
            <w:r w:rsidRPr="001C3E1C">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AD76D7" w:rsidRDefault="00AD76D7">
            <w:pPr>
              <w:widowControl/>
              <w:jc w:val="center"/>
              <w:rPr>
                <w:rFonts w:ascii="宋体" w:hAnsi="宋体"/>
                <w:sz w:val="18"/>
                <w:szCs w:val="18"/>
              </w:rPr>
            </w:pPr>
          </w:p>
        </w:tc>
        <w:tc>
          <w:tcPr>
            <w:tcW w:w="4302" w:type="dxa"/>
            <w:tcBorders>
              <w:top w:val="single" w:sz="4" w:space="0" w:color="auto"/>
              <w:left w:val="single" w:sz="4" w:space="0" w:color="auto"/>
              <w:bottom w:val="single" w:sz="4" w:space="0" w:color="auto"/>
              <w:right w:val="single" w:sz="4" w:space="0" w:color="auto"/>
            </w:tcBorders>
            <w:vAlign w:val="center"/>
            <w:hideMark/>
          </w:tcPr>
          <w:p w:rsidR="00CE4858" w:rsidRPr="001C3E1C" w:rsidRDefault="00CE4858" w:rsidP="00CE4858">
            <w:pPr>
              <w:adjustRightInd w:val="0"/>
              <w:snapToGrid w:val="0"/>
              <w:spacing w:line="400" w:lineRule="exact"/>
              <w:rPr>
                <w:rFonts w:ascii="仿宋" w:eastAsia="仿宋" w:hAnsi="仿宋"/>
                <w:kern w:val="0"/>
                <w:sz w:val="24"/>
              </w:rPr>
            </w:pPr>
            <w:r w:rsidRPr="001C3E1C">
              <w:rPr>
                <w:rFonts w:ascii="仿宋" w:eastAsia="仿宋" w:hAnsi="仿宋" w:hint="eastAsia"/>
                <w:kern w:val="0"/>
                <w:sz w:val="24"/>
              </w:rPr>
              <w:t>（一）</w:t>
            </w:r>
            <w:r>
              <w:rPr>
                <w:rFonts w:ascii="仿宋" w:eastAsia="仿宋" w:hAnsi="仿宋"/>
                <w:kern w:val="0"/>
                <w:sz w:val="24"/>
              </w:rPr>
              <w:t>2017</w:t>
            </w:r>
            <w:r>
              <w:rPr>
                <w:rFonts w:ascii="仿宋" w:eastAsia="仿宋" w:hAnsi="仿宋" w:hint="eastAsia"/>
                <w:kern w:val="0"/>
                <w:sz w:val="24"/>
              </w:rPr>
              <w:t>年</w:t>
            </w:r>
            <w:r w:rsidRPr="001C3E1C">
              <w:rPr>
                <w:rFonts w:ascii="仿宋" w:eastAsia="仿宋" w:hAnsi="仿宋"/>
                <w:kern w:val="0"/>
                <w:sz w:val="24"/>
              </w:rPr>
              <w:t>4</w:t>
            </w:r>
            <w:r w:rsidRPr="001C3E1C">
              <w:rPr>
                <w:rFonts w:ascii="仿宋" w:eastAsia="仿宋" w:hAnsi="仿宋" w:hint="eastAsia"/>
                <w:kern w:val="0"/>
                <w:sz w:val="24"/>
              </w:rPr>
              <w:t>月</w:t>
            </w:r>
            <w:r w:rsidRPr="001C3E1C">
              <w:rPr>
                <w:rFonts w:ascii="仿宋" w:eastAsia="仿宋" w:hAnsi="仿宋"/>
                <w:kern w:val="0"/>
                <w:sz w:val="24"/>
              </w:rPr>
              <w:t>28</w:t>
            </w:r>
            <w:r w:rsidRPr="001C3E1C">
              <w:rPr>
                <w:rFonts w:ascii="仿宋" w:eastAsia="仿宋" w:hAnsi="仿宋" w:hint="eastAsia"/>
                <w:kern w:val="0"/>
                <w:sz w:val="24"/>
              </w:rPr>
              <w:t>日前，</w:t>
            </w:r>
            <w:r>
              <w:rPr>
                <w:rFonts w:ascii="仿宋" w:eastAsia="仿宋" w:hAnsi="仿宋" w:hint="eastAsia"/>
                <w:kern w:val="0"/>
                <w:sz w:val="24"/>
              </w:rPr>
              <w:t>制订</w:t>
            </w:r>
            <w:r w:rsidRPr="001C3E1C">
              <w:rPr>
                <w:rFonts w:ascii="仿宋" w:eastAsia="仿宋" w:hAnsi="仿宋" w:hint="eastAsia"/>
                <w:kern w:val="0"/>
                <w:sz w:val="24"/>
              </w:rPr>
              <w:t>《广东财经大学外事接待管理办法》，报学校发文实施。</w:t>
            </w:r>
          </w:p>
          <w:p w:rsidR="00CE4858" w:rsidRPr="001C3E1C" w:rsidRDefault="00CE4858" w:rsidP="00CE4858">
            <w:pPr>
              <w:adjustRightInd w:val="0"/>
              <w:snapToGrid w:val="0"/>
              <w:spacing w:line="400" w:lineRule="exact"/>
              <w:rPr>
                <w:rFonts w:ascii="仿宋" w:eastAsia="仿宋" w:hAnsi="仿宋"/>
                <w:kern w:val="0"/>
                <w:sz w:val="24"/>
              </w:rPr>
            </w:pPr>
            <w:r w:rsidRPr="001C3E1C">
              <w:rPr>
                <w:rFonts w:ascii="仿宋" w:eastAsia="仿宋" w:hAnsi="仿宋" w:hint="eastAsia"/>
                <w:kern w:val="0"/>
                <w:sz w:val="24"/>
              </w:rPr>
              <w:t>（二）严格控制外事接待工作餐的场所、次数和</w:t>
            </w:r>
            <w:r>
              <w:rPr>
                <w:rFonts w:ascii="仿宋" w:eastAsia="仿宋" w:hAnsi="仿宋" w:hint="eastAsia"/>
                <w:kern w:val="0"/>
                <w:sz w:val="24"/>
              </w:rPr>
              <w:t>陪餐</w:t>
            </w:r>
            <w:r w:rsidRPr="001C3E1C">
              <w:rPr>
                <w:rFonts w:ascii="仿宋" w:eastAsia="仿宋" w:hAnsi="仿宋" w:hint="eastAsia"/>
                <w:kern w:val="0"/>
                <w:sz w:val="24"/>
              </w:rPr>
              <w:t>人数：</w:t>
            </w:r>
          </w:p>
          <w:p w:rsidR="00CE4858" w:rsidRPr="001C3E1C" w:rsidRDefault="00CE4858" w:rsidP="00CE4858">
            <w:pPr>
              <w:adjustRightInd w:val="0"/>
              <w:snapToGrid w:val="0"/>
              <w:spacing w:line="400" w:lineRule="exact"/>
              <w:ind w:firstLineChars="200" w:firstLine="480"/>
              <w:rPr>
                <w:rFonts w:ascii="仿宋" w:eastAsia="仿宋" w:hAnsi="仿宋"/>
                <w:kern w:val="0"/>
                <w:sz w:val="24"/>
              </w:rPr>
            </w:pPr>
            <w:r w:rsidRPr="001C3E1C">
              <w:rPr>
                <w:rFonts w:ascii="仿宋" w:eastAsia="仿宋" w:hAnsi="仿宋"/>
                <w:kern w:val="0"/>
                <w:sz w:val="24"/>
              </w:rPr>
              <w:t>1.</w:t>
            </w:r>
            <w:r w:rsidRPr="001C3E1C">
              <w:rPr>
                <w:rFonts w:ascii="仿宋" w:eastAsia="仿宋" w:hAnsi="仿宋" w:hint="eastAsia"/>
                <w:kern w:val="0"/>
                <w:sz w:val="24"/>
              </w:rPr>
              <w:t>一般性接待餐安排在校内博雅轩；</w:t>
            </w:r>
          </w:p>
          <w:p w:rsidR="00CE4858" w:rsidRPr="001C3E1C" w:rsidRDefault="00CE4858" w:rsidP="00CE4858">
            <w:pPr>
              <w:adjustRightInd w:val="0"/>
              <w:snapToGrid w:val="0"/>
              <w:spacing w:line="400" w:lineRule="exact"/>
              <w:ind w:firstLineChars="200" w:firstLine="480"/>
              <w:rPr>
                <w:rFonts w:ascii="仿宋" w:eastAsia="仿宋" w:hAnsi="仿宋"/>
                <w:kern w:val="0"/>
                <w:sz w:val="24"/>
              </w:rPr>
            </w:pPr>
            <w:r w:rsidRPr="001C3E1C">
              <w:rPr>
                <w:rFonts w:ascii="仿宋" w:eastAsia="仿宋" w:hAnsi="仿宋"/>
                <w:kern w:val="0"/>
                <w:sz w:val="24"/>
              </w:rPr>
              <w:t>2.</w:t>
            </w:r>
            <w:r w:rsidRPr="001C3E1C">
              <w:rPr>
                <w:rFonts w:ascii="仿宋" w:eastAsia="仿宋" w:hAnsi="仿宋" w:hint="eastAsia"/>
                <w:kern w:val="0"/>
                <w:sz w:val="24"/>
              </w:rPr>
              <w:t>只安排确有必要的接待餐；</w:t>
            </w:r>
          </w:p>
          <w:p w:rsidR="00CE4858" w:rsidRDefault="00CE4858" w:rsidP="00CE4858">
            <w:pPr>
              <w:adjustRightInd w:val="0"/>
              <w:snapToGrid w:val="0"/>
              <w:spacing w:line="400" w:lineRule="exact"/>
              <w:ind w:firstLineChars="200" w:firstLine="480"/>
              <w:rPr>
                <w:rFonts w:ascii="仿宋" w:eastAsia="仿宋" w:hAnsi="仿宋"/>
                <w:kern w:val="0"/>
                <w:sz w:val="24"/>
              </w:rPr>
            </w:pPr>
            <w:r w:rsidRPr="001C3E1C">
              <w:rPr>
                <w:rFonts w:ascii="仿宋" w:eastAsia="仿宋" w:hAnsi="仿宋"/>
                <w:kern w:val="0"/>
                <w:sz w:val="24"/>
              </w:rPr>
              <w:t>3.</w:t>
            </w:r>
            <w:r w:rsidRPr="001C3E1C">
              <w:rPr>
                <w:rFonts w:ascii="仿宋" w:eastAsia="仿宋" w:hAnsi="仿宋" w:hint="eastAsia"/>
                <w:kern w:val="0"/>
                <w:sz w:val="24"/>
              </w:rPr>
              <w:t>只安排确有必要的人员陪餐</w:t>
            </w:r>
            <w:r>
              <w:rPr>
                <w:rFonts w:ascii="仿宋" w:eastAsia="仿宋" w:hAnsi="仿宋" w:hint="eastAsia"/>
                <w:kern w:val="0"/>
                <w:sz w:val="24"/>
              </w:rPr>
              <w:t>，</w:t>
            </w:r>
          </w:p>
          <w:p w:rsidR="00AD76D7" w:rsidRDefault="00CE4858" w:rsidP="00CE4858">
            <w:pPr>
              <w:rPr>
                <w:rFonts w:ascii="宋体" w:hAnsi="宋体"/>
                <w:sz w:val="18"/>
                <w:szCs w:val="18"/>
              </w:rPr>
            </w:pPr>
            <w:r>
              <w:rPr>
                <w:rFonts w:ascii="仿宋" w:eastAsia="仿宋" w:hAnsi="仿宋" w:hint="eastAsia"/>
                <w:kern w:val="0"/>
                <w:sz w:val="24"/>
              </w:rPr>
              <w:t>陪餐人数原则上不超过</w:t>
            </w:r>
            <w:r>
              <w:rPr>
                <w:rFonts w:ascii="仿宋" w:eastAsia="仿宋" w:hAnsi="仿宋"/>
                <w:kern w:val="0"/>
                <w:sz w:val="24"/>
              </w:rPr>
              <w:t>3</w:t>
            </w:r>
            <w:r>
              <w:rPr>
                <w:rFonts w:ascii="仿宋" w:eastAsia="仿宋" w:hAnsi="仿宋" w:hint="eastAsia"/>
                <w:kern w:val="0"/>
                <w:sz w:val="24"/>
              </w:rPr>
              <w:t>人</w:t>
            </w:r>
            <w:r w:rsidRPr="001C3E1C">
              <w:rPr>
                <w:rFonts w:ascii="仿宋" w:eastAsia="仿宋" w:hAnsi="仿宋" w:hint="eastAsia"/>
                <w:kern w:val="0"/>
                <w:sz w:val="24"/>
              </w:rPr>
              <w:t>。</w:t>
            </w:r>
          </w:p>
        </w:tc>
        <w:tc>
          <w:tcPr>
            <w:tcW w:w="886" w:type="dxa"/>
            <w:tcBorders>
              <w:top w:val="single" w:sz="4" w:space="0" w:color="auto"/>
              <w:left w:val="single" w:sz="4" w:space="0" w:color="auto"/>
              <w:bottom w:val="single" w:sz="4" w:space="0" w:color="auto"/>
              <w:right w:val="single" w:sz="4" w:space="0" w:color="auto"/>
            </w:tcBorders>
          </w:tcPr>
          <w:p w:rsidR="00AD76D7" w:rsidRDefault="00CE4858">
            <w:pPr>
              <w:widowControl/>
              <w:jc w:val="left"/>
              <w:rPr>
                <w:rFonts w:ascii="宋体" w:hAnsi="宋体"/>
                <w:sz w:val="18"/>
                <w:szCs w:val="18"/>
              </w:rPr>
            </w:pPr>
            <w:r>
              <w:rPr>
                <w:rFonts w:ascii="宋体" w:hAnsi="宋体" w:hint="eastAsia"/>
                <w:sz w:val="18"/>
                <w:szCs w:val="18"/>
              </w:rPr>
              <w:t>李新博</w:t>
            </w:r>
          </w:p>
        </w:tc>
      </w:tr>
      <w:tr w:rsidR="00CE4858"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CE4858" w:rsidRDefault="00CE4858" w:rsidP="00CE4858">
            <w:pPr>
              <w:jc w:val="center"/>
              <w:rPr>
                <w:rFonts w:ascii="宋体" w:hAnsi="宋体"/>
                <w:szCs w:val="21"/>
              </w:rPr>
            </w:pPr>
            <w:r>
              <w:rPr>
                <w:rFonts w:ascii="宋体" w:hAnsi="宋体" w:hint="eastAsia"/>
                <w:szCs w:val="21"/>
              </w:rPr>
              <w:t>2</w:t>
            </w:r>
          </w:p>
        </w:tc>
        <w:tc>
          <w:tcPr>
            <w:tcW w:w="1112"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797223">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出国</w:t>
            </w:r>
          </w:p>
          <w:p w:rsidR="00CE4858" w:rsidRPr="001C3E1C" w:rsidRDefault="00CE4858" w:rsidP="00797223">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经费</w:t>
            </w:r>
          </w:p>
          <w:p w:rsidR="00CE4858" w:rsidRPr="00797223" w:rsidRDefault="00CE4858" w:rsidP="00797223">
            <w:pPr>
              <w:ind w:firstLineChars="50" w:firstLine="120"/>
              <w:rPr>
                <w:rFonts w:ascii="仿宋" w:eastAsia="仿宋" w:hAnsi="仿宋"/>
                <w:b/>
                <w:kern w:val="0"/>
                <w:sz w:val="24"/>
              </w:rPr>
            </w:pPr>
            <w:r w:rsidRPr="001C3E1C">
              <w:rPr>
                <w:rFonts w:ascii="仿宋" w:eastAsia="仿宋" w:hAnsi="仿宋" w:hint="eastAsia"/>
                <w:b/>
                <w:kern w:val="0"/>
                <w:sz w:val="24"/>
              </w:rPr>
              <w:t>使用</w:t>
            </w:r>
          </w:p>
        </w:tc>
        <w:tc>
          <w:tcPr>
            <w:tcW w:w="1960"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CE4858">
            <w:pPr>
              <w:adjustRightInd w:val="0"/>
              <w:snapToGrid w:val="0"/>
              <w:spacing w:line="400" w:lineRule="exact"/>
              <w:jc w:val="center"/>
              <w:rPr>
                <w:rFonts w:ascii="仿宋" w:eastAsia="仿宋" w:hAnsi="仿宋"/>
                <w:kern w:val="0"/>
                <w:sz w:val="24"/>
              </w:rPr>
            </w:pPr>
            <w:r w:rsidRPr="001C3E1C">
              <w:rPr>
                <w:rFonts w:ascii="仿宋" w:eastAsia="仿宋" w:hAnsi="仿宋" w:hint="eastAsia"/>
                <w:kern w:val="0"/>
                <w:sz w:val="24"/>
              </w:rPr>
              <w:t>因公临时出访经费超预算。</w:t>
            </w:r>
          </w:p>
        </w:tc>
        <w:tc>
          <w:tcPr>
            <w:tcW w:w="617" w:type="dxa"/>
            <w:tcBorders>
              <w:top w:val="single" w:sz="4" w:space="0" w:color="auto"/>
              <w:left w:val="single" w:sz="4"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r w:rsidRPr="001C3E1C">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p>
        </w:tc>
        <w:tc>
          <w:tcPr>
            <w:tcW w:w="4302"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CE4858">
            <w:pPr>
              <w:adjustRightInd w:val="0"/>
              <w:snapToGrid w:val="0"/>
              <w:spacing w:line="400" w:lineRule="exact"/>
              <w:rPr>
                <w:rFonts w:ascii="仿宋" w:eastAsia="仿宋" w:hAnsi="仿宋"/>
                <w:kern w:val="0"/>
                <w:sz w:val="24"/>
              </w:rPr>
            </w:pPr>
            <w:r w:rsidRPr="001C3E1C">
              <w:rPr>
                <w:rFonts w:ascii="仿宋" w:eastAsia="仿宋" w:hAnsi="仿宋" w:hint="eastAsia"/>
                <w:kern w:val="0"/>
                <w:sz w:val="24"/>
              </w:rPr>
              <w:t>（一）严格根据工作需要，科学合理安排每</w:t>
            </w:r>
            <w:r>
              <w:rPr>
                <w:rFonts w:ascii="仿宋" w:eastAsia="仿宋" w:hAnsi="仿宋" w:hint="eastAsia"/>
                <w:kern w:val="0"/>
                <w:sz w:val="24"/>
              </w:rPr>
              <w:t>个</w:t>
            </w:r>
            <w:r w:rsidRPr="001C3E1C">
              <w:rPr>
                <w:rFonts w:ascii="仿宋" w:eastAsia="仿宋" w:hAnsi="仿宋" w:hint="eastAsia"/>
                <w:kern w:val="0"/>
                <w:sz w:val="24"/>
              </w:rPr>
              <w:t>出访</w:t>
            </w:r>
            <w:r>
              <w:rPr>
                <w:rFonts w:ascii="仿宋" w:eastAsia="仿宋" w:hAnsi="仿宋" w:hint="eastAsia"/>
                <w:kern w:val="0"/>
                <w:sz w:val="24"/>
              </w:rPr>
              <w:t>团组</w:t>
            </w:r>
            <w:r w:rsidRPr="001C3E1C">
              <w:rPr>
                <w:rFonts w:ascii="仿宋" w:eastAsia="仿宋" w:hAnsi="仿宋" w:hint="eastAsia"/>
                <w:kern w:val="0"/>
                <w:sz w:val="24"/>
              </w:rPr>
              <w:t>的</w:t>
            </w:r>
            <w:r>
              <w:rPr>
                <w:rFonts w:ascii="仿宋" w:eastAsia="仿宋" w:hAnsi="仿宋" w:hint="eastAsia"/>
                <w:kern w:val="0"/>
                <w:sz w:val="24"/>
              </w:rPr>
              <w:t>人员、</w:t>
            </w:r>
            <w:r w:rsidRPr="001C3E1C">
              <w:rPr>
                <w:rFonts w:ascii="仿宋" w:eastAsia="仿宋" w:hAnsi="仿宋" w:hint="eastAsia"/>
                <w:kern w:val="0"/>
                <w:sz w:val="24"/>
              </w:rPr>
              <w:t>任务和行程。</w:t>
            </w:r>
          </w:p>
          <w:p w:rsidR="00CE4858" w:rsidRPr="001C3E1C" w:rsidRDefault="00CE4858" w:rsidP="00CE4858">
            <w:pPr>
              <w:adjustRightInd w:val="0"/>
              <w:snapToGrid w:val="0"/>
              <w:spacing w:line="400" w:lineRule="exact"/>
              <w:rPr>
                <w:rFonts w:ascii="仿宋" w:eastAsia="仿宋" w:hAnsi="仿宋"/>
                <w:kern w:val="0"/>
                <w:sz w:val="24"/>
              </w:rPr>
            </w:pPr>
            <w:r>
              <w:rPr>
                <w:rFonts w:ascii="仿宋" w:eastAsia="仿宋" w:hAnsi="仿宋" w:hint="eastAsia"/>
                <w:kern w:val="0"/>
                <w:sz w:val="24"/>
              </w:rPr>
              <w:t>（二）及时完成各个环节的</w:t>
            </w:r>
            <w:r w:rsidRPr="001C3E1C">
              <w:rPr>
                <w:rFonts w:ascii="仿宋" w:eastAsia="仿宋" w:hAnsi="仿宋" w:hint="eastAsia"/>
                <w:kern w:val="0"/>
                <w:sz w:val="24"/>
              </w:rPr>
              <w:t>报批工作，加强对</w:t>
            </w:r>
            <w:r>
              <w:rPr>
                <w:rFonts w:ascii="仿宋" w:eastAsia="仿宋" w:hAnsi="仿宋" w:hint="eastAsia"/>
                <w:kern w:val="0"/>
                <w:sz w:val="24"/>
              </w:rPr>
              <w:t>各级</w:t>
            </w:r>
            <w:r w:rsidRPr="001C3E1C">
              <w:rPr>
                <w:rFonts w:ascii="仿宋" w:eastAsia="仿宋" w:hAnsi="仿宋" w:hint="eastAsia"/>
                <w:kern w:val="0"/>
                <w:sz w:val="24"/>
              </w:rPr>
              <w:t>审批进展情况的跟进，以便尽早购买机票，避免临近出行时购买高价机票。</w:t>
            </w:r>
          </w:p>
          <w:p w:rsidR="00CE4858" w:rsidRDefault="00CE4858" w:rsidP="00CE4858">
            <w:pPr>
              <w:rPr>
                <w:rFonts w:ascii="宋体" w:hAnsi="宋体"/>
                <w:sz w:val="18"/>
                <w:szCs w:val="18"/>
              </w:rPr>
            </w:pPr>
            <w:r w:rsidRPr="00DE18DB">
              <w:rPr>
                <w:rFonts w:ascii="仿宋" w:eastAsia="仿宋" w:hAnsi="仿宋" w:hint="eastAsia"/>
                <w:kern w:val="0"/>
                <w:sz w:val="24"/>
              </w:rPr>
              <w:t>（三）每次均从中标旅行社中选择一家性价比最高的旅行社承接出访团组境外服务。</w:t>
            </w:r>
          </w:p>
        </w:tc>
        <w:tc>
          <w:tcPr>
            <w:tcW w:w="886" w:type="dxa"/>
            <w:tcBorders>
              <w:top w:val="single" w:sz="4" w:space="0" w:color="auto"/>
              <w:left w:val="single" w:sz="4" w:space="0" w:color="auto"/>
              <w:bottom w:val="single" w:sz="4" w:space="0" w:color="auto"/>
              <w:right w:val="single" w:sz="4" w:space="0" w:color="auto"/>
            </w:tcBorders>
          </w:tcPr>
          <w:p w:rsidR="00CE4858" w:rsidRDefault="00CE4858" w:rsidP="00CE4858">
            <w:pPr>
              <w:widowControl/>
              <w:jc w:val="left"/>
              <w:rPr>
                <w:rFonts w:ascii="宋体" w:hAnsi="宋体"/>
                <w:sz w:val="18"/>
                <w:szCs w:val="18"/>
              </w:rPr>
            </w:pPr>
            <w:r>
              <w:rPr>
                <w:rFonts w:ascii="宋体" w:hAnsi="宋体" w:hint="eastAsia"/>
                <w:sz w:val="18"/>
                <w:szCs w:val="18"/>
              </w:rPr>
              <w:t>李新博</w:t>
            </w:r>
          </w:p>
        </w:tc>
      </w:tr>
      <w:tr w:rsidR="00CE4858"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r>
              <w:rPr>
                <w:rFonts w:ascii="宋体" w:hAnsi="宋体" w:hint="eastAsia"/>
                <w:sz w:val="18"/>
                <w:szCs w:val="18"/>
              </w:rPr>
              <w:t>3</w:t>
            </w:r>
          </w:p>
        </w:tc>
        <w:tc>
          <w:tcPr>
            <w:tcW w:w="1112"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CE4858">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其他</w:t>
            </w:r>
          </w:p>
          <w:p w:rsidR="00CE4858" w:rsidRPr="001C3E1C" w:rsidRDefault="00CE4858" w:rsidP="00CE4858">
            <w:pPr>
              <w:adjustRightInd w:val="0"/>
              <w:snapToGrid w:val="0"/>
              <w:spacing w:line="400" w:lineRule="exact"/>
              <w:jc w:val="center"/>
              <w:rPr>
                <w:rFonts w:ascii="仿宋" w:eastAsia="仿宋" w:hAnsi="仿宋"/>
                <w:b/>
                <w:kern w:val="0"/>
                <w:sz w:val="24"/>
              </w:rPr>
            </w:pPr>
            <w:r w:rsidRPr="001C3E1C">
              <w:rPr>
                <w:rFonts w:ascii="仿宋" w:eastAsia="仿宋" w:hAnsi="仿宋" w:hint="eastAsia"/>
                <w:b/>
                <w:kern w:val="0"/>
                <w:sz w:val="24"/>
              </w:rPr>
              <w:t>经费</w:t>
            </w:r>
          </w:p>
          <w:p w:rsidR="00CE4858" w:rsidRDefault="00CE4858" w:rsidP="00CE4858">
            <w:pPr>
              <w:jc w:val="center"/>
              <w:rPr>
                <w:rFonts w:ascii="宋体" w:hAnsi="宋体"/>
                <w:sz w:val="18"/>
                <w:szCs w:val="18"/>
              </w:rPr>
            </w:pPr>
            <w:r w:rsidRPr="001C3E1C">
              <w:rPr>
                <w:rFonts w:ascii="仿宋" w:eastAsia="仿宋" w:hAnsi="仿宋" w:hint="eastAsia"/>
                <w:b/>
                <w:kern w:val="0"/>
                <w:sz w:val="24"/>
              </w:rPr>
              <w:t>使用</w:t>
            </w:r>
          </w:p>
        </w:tc>
        <w:tc>
          <w:tcPr>
            <w:tcW w:w="1960" w:type="dxa"/>
            <w:tcBorders>
              <w:top w:val="single" w:sz="4" w:space="0" w:color="auto"/>
              <w:left w:val="single" w:sz="4" w:space="0" w:color="auto"/>
              <w:bottom w:val="single" w:sz="4" w:space="0" w:color="auto"/>
              <w:right w:val="single" w:sz="4" w:space="0" w:color="auto"/>
            </w:tcBorders>
            <w:vAlign w:val="center"/>
          </w:tcPr>
          <w:p w:rsidR="00CE4858" w:rsidRDefault="00CE4858" w:rsidP="00CE4858">
            <w:pPr>
              <w:rPr>
                <w:rFonts w:ascii="宋体" w:hAnsi="宋体"/>
                <w:color w:val="000000"/>
                <w:sz w:val="18"/>
                <w:szCs w:val="18"/>
              </w:rPr>
            </w:pPr>
            <w:r w:rsidRPr="001C3E1C">
              <w:rPr>
                <w:rFonts w:ascii="仿宋" w:eastAsia="仿宋" w:hAnsi="仿宋" w:hint="eastAsia"/>
                <w:kern w:val="0"/>
                <w:sz w:val="24"/>
              </w:rPr>
              <w:t>开支不合理或违规。</w:t>
            </w:r>
          </w:p>
        </w:tc>
        <w:tc>
          <w:tcPr>
            <w:tcW w:w="617" w:type="dxa"/>
            <w:tcBorders>
              <w:top w:val="single" w:sz="4" w:space="0" w:color="auto"/>
              <w:left w:val="single" w:sz="4"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r>
              <w:rPr>
                <w:rFonts w:ascii="宋体" w:hAnsi="宋体" w:hint="eastAsia"/>
                <w:sz w:val="18"/>
                <w:szCs w:val="18"/>
              </w:rPr>
              <w:t>中</w:t>
            </w:r>
          </w:p>
        </w:tc>
        <w:tc>
          <w:tcPr>
            <w:tcW w:w="663" w:type="dxa"/>
            <w:tcBorders>
              <w:top w:val="single" w:sz="4" w:space="0" w:color="auto"/>
              <w:left w:val="single" w:sz="4"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p>
        </w:tc>
        <w:tc>
          <w:tcPr>
            <w:tcW w:w="4302"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797223">
            <w:pPr>
              <w:adjustRightInd w:val="0"/>
              <w:snapToGrid w:val="0"/>
              <w:spacing w:line="400" w:lineRule="exact"/>
              <w:rPr>
                <w:rFonts w:ascii="仿宋" w:eastAsia="仿宋" w:hAnsi="仿宋"/>
                <w:kern w:val="0"/>
                <w:sz w:val="24"/>
              </w:rPr>
            </w:pPr>
            <w:r w:rsidRPr="001C3E1C">
              <w:rPr>
                <w:rFonts w:ascii="仿宋" w:eastAsia="仿宋" w:hAnsi="仿宋" w:hint="eastAsia"/>
                <w:kern w:val="0"/>
                <w:sz w:val="24"/>
              </w:rPr>
              <w:t>（一）任何开支均须事先审批；</w:t>
            </w:r>
          </w:p>
          <w:p w:rsidR="00CE4858" w:rsidRPr="001C3E1C" w:rsidRDefault="00CE4858" w:rsidP="00797223">
            <w:pPr>
              <w:adjustRightInd w:val="0"/>
              <w:snapToGrid w:val="0"/>
              <w:spacing w:line="400" w:lineRule="exact"/>
              <w:rPr>
                <w:rFonts w:ascii="仿宋" w:eastAsia="仿宋" w:hAnsi="仿宋"/>
                <w:kern w:val="0"/>
                <w:sz w:val="24"/>
              </w:rPr>
            </w:pPr>
            <w:r w:rsidRPr="001C3E1C">
              <w:rPr>
                <w:rFonts w:ascii="仿宋" w:eastAsia="仿宋" w:hAnsi="仿宋" w:hint="eastAsia"/>
                <w:kern w:val="0"/>
                <w:sz w:val="24"/>
              </w:rPr>
              <w:t>（二）办公用品由杨纯负责统一购买；</w:t>
            </w:r>
          </w:p>
          <w:p w:rsidR="00CE4858" w:rsidRDefault="00CE4858" w:rsidP="00797223">
            <w:pPr>
              <w:rPr>
                <w:rFonts w:ascii="宋体" w:hAnsi="宋体"/>
                <w:sz w:val="18"/>
                <w:szCs w:val="18"/>
              </w:rPr>
            </w:pPr>
            <w:r w:rsidRPr="001C3E1C">
              <w:rPr>
                <w:rFonts w:ascii="仿宋" w:eastAsia="仿宋" w:hAnsi="仿宋" w:hint="eastAsia"/>
                <w:kern w:val="0"/>
                <w:sz w:val="24"/>
              </w:rPr>
              <w:t>（三）加强对报销票据的审核。</w:t>
            </w:r>
          </w:p>
        </w:tc>
        <w:tc>
          <w:tcPr>
            <w:tcW w:w="886" w:type="dxa"/>
            <w:tcBorders>
              <w:top w:val="single" w:sz="4" w:space="0" w:color="auto"/>
              <w:left w:val="single" w:sz="4" w:space="0" w:color="auto"/>
              <w:bottom w:val="single" w:sz="4" w:space="0" w:color="auto"/>
              <w:right w:val="single" w:sz="8" w:space="0" w:color="auto"/>
            </w:tcBorders>
            <w:vAlign w:val="center"/>
          </w:tcPr>
          <w:p w:rsidR="00CE4858" w:rsidRDefault="00CE4858" w:rsidP="00CE4858">
            <w:pPr>
              <w:widowControl/>
              <w:jc w:val="center"/>
              <w:rPr>
                <w:rFonts w:ascii="宋体" w:hAnsi="宋体"/>
                <w:sz w:val="18"/>
                <w:szCs w:val="18"/>
              </w:rPr>
            </w:pPr>
            <w:r>
              <w:rPr>
                <w:rFonts w:ascii="宋体" w:hAnsi="宋体" w:hint="eastAsia"/>
                <w:sz w:val="18"/>
                <w:szCs w:val="18"/>
              </w:rPr>
              <w:t>李新博</w:t>
            </w:r>
          </w:p>
        </w:tc>
      </w:tr>
      <w:tr w:rsidR="00CE4858"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r>
              <w:rPr>
                <w:rFonts w:ascii="宋体" w:hAnsi="宋体" w:hint="eastAsia"/>
                <w:sz w:val="18"/>
                <w:szCs w:val="18"/>
              </w:rPr>
              <w:lastRenderedPageBreak/>
              <w:t>4</w:t>
            </w:r>
          </w:p>
        </w:tc>
        <w:tc>
          <w:tcPr>
            <w:tcW w:w="1112"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adjustRightInd w:val="0"/>
              <w:snapToGrid w:val="0"/>
              <w:spacing w:line="400" w:lineRule="exact"/>
              <w:jc w:val="center"/>
              <w:rPr>
                <w:rFonts w:ascii="仿宋" w:eastAsia="仿宋" w:hAnsi="仿宋"/>
                <w:b/>
                <w:kern w:val="0"/>
                <w:sz w:val="24"/>
              </w:rPr>
            </w:pPr>
            <w:bookmarkStart w:id="8" w:name="OLE_LINK21"/>
            <w:bookmarkStart w:id="9" w:name="OLE_LINK22"/>
            <w:r w:rsidRPr="00B26CF2">
              <w:rPr>
                <w:rFonts w:ascii="仿宋" w:eastAsia="仿宋" w:hAnsi="仿宋" w:hint="eastAsia"/>
                <w:b/>
                <w:kern w:val="0"/>
                <w:sz w:val="24"/>
              </w:rPr>
              <w:t>外事</w:t>
            </w:r>
          </w:p>
          <w:p w:rsidR="00CE4858" w:rsidRPr="008621B4" w:rsidRDefault="00CE4858" w:rsidP="00CE4858">
            <w:pPr>
              <w:adjustRightInd w:val="0"/>
              <w:snapToGrid w:val="0"/>
              <w:spacing w:line="400" w:lineRule="exact"/>
              <w:jc w:val="center"/>
              <w:rPr>
                <w:rFonts w:ascii="仿宋_GB2312" w:eastAsia="仿宋_GB2312" w:hAnsi="宋体"/>
                <w:kern w:val="0"/>
                <w:sz w:val="28"/>
                <w:szCs w:val="28"/>
              </w:rPr>
            </w:pPr>
            <w:r w:rsidRPr="00B26CF2">
              <w:rPr>
                <w:rFonts w:ascii="仿宋" w:eastAsia="仿宋" w:hAnsi="仿宋" w:hint="eastAsia"/>
                <w:b/>
                <w:kern w:val="0"/>
                <w:sz w:val="24"/>
              </w:rPr>
              <w:t>工作</w:t>
            </w:r>
            <w:bookmarkEnd w:id="8"/>
            <w:bookmarkEnd w:id="9"/>
          </w:p>
        </w:tc>
        <w:tc>
          <w:tcPr>
            <w:tcW w:w="1960"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adjustRightInd w:val="0"/>
              <w:snapToGrid w:val="0"/>
              <w:spacing w:line="400" w:lineRule="exact"/>
              <w:rPr>
                <w:rFonts w:ascii="仿宋" w:eastAsia="仿宋" w:hAnsi="仿宋"/>
                <w:kern w:val="0"/>
                <w:sz w:val="24"/>
              </w:rPr>
            </w:pPr>
            <w:r w:rsidRPr="00B26CF2">
              <w:rPr>
                <w:rFonts w:ascii="仿宋" w:eastAsia="仿宋" w:hAnsi="仿宋" w:hint="eastAsia"/>
                <w:kern w:val="0"/>
                <w:sz w:val="24"/>
              </w:rPr>
              <w:t>未按照国家外交政策和外事法规和政策执行。</w:t>
            </w:r>
          </w:p>
          <w:p w:rsidR="00CE4858" w:rsidRPr="00B26CF2" w:rsidRDefault="00CE4858" w:rsidP="00CE4858">
            <w:pPr>
              <w:adjustRightInd w:val="0"/>
              <w:snapToGrid w:val="0"/>
              <w:rPr>
                <w:rFonts w:ascii="仿宋" w:eastAsia="仿宋" w:hAnsi="仿宋"/>
                <w:kern w:val="0"/>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widowControl/>
              <w:jc w:val="center"/>
              <w:rPr>
                <w:rFonts w:ascii="仿宋" w:eastAsia="仿宋" w:hAnsi="仿宋"/>
                <w:kern w:val="0"/>
                <w:sz w:val="24"/>
              </w:rPr>
            </w:pPr>
            <w:r w:rsidRPr="00B26CF2">
              <w:rPr>
                <w:rFonts w:ascii="仿宋" w:eastAsia="仿宋" w:hAnsi="仿宋" w:hint="eastAsia"/>
                <w:kern w:val="0"/>
                <w:sz w:val="24"/>
              </w:rPr>
              <w:t>低</w:t>
            </w:r>
          </w:p>
        </w:tc>
        <w:tc>
          <w:tcPr>
            <w:tcW w:w="663"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widowControl/>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adjustRightInd w:val="0"/>
              <w:snapToGrid w:val="0"/>
              <w:spacing w:line="400" w:lineRule="exact"/>
              <w:rPr>
                <w:rFonts w:ascii="仿宋" w:eastAsia="仿宋" w:hAnsi="仿宋"/>
                <w:kern w:val="0"/>
                <w:sz w:val="24"/>
              </w:rPr>
            </w:pPr>
            <w:bookmarkStart w:id="10" w:name="OLE_LINK25"/>
            <w:bookmarkStart w:id="11" w:name="OLE_LINK47"/>
            <w:r w:rsidRPr="00B26CF2">
              <w:rPr>
                <w:rFonts w:ascii="仿宋" w:eastAsia="仿宋" w:hAnsi="仿宋" w:hint="eastAsia"/>
                <w:kern w:val="0"/>
                <w:sz w:val="24"/>
              </w:rPr>
              <w:t>1.加强学习，准确把握国家外交政策和外事法规政策；</w:t>
            </w:r>
          </w:p>
          <w:p w:rsidR="00CE4858" w:rsidRPr="00B26CF2" w:rsidRDefault="00CE4858" w:rsidP="00CE4858">
            <w:pPr>
              <w:adjustRightInd w:val="0"/>
              <w:snapToGrid w:val="0"/>
              <w:spacing w:line="400" w:lineRule="exact"/>
              <w:rPr>
                <w:rFonts w:ascii="仿宋" w:eastAsia="仿宋" w:hAnsi="仿宋"/>
                <w:kern w:val="0"/>
                <w:sz w:val="24"/>
              </w:rPr>
            </w:pPr>
            <w:r w:rsidRPr="00B26CF2">
              <w:rPr>
                <w:rFonts w:ascii="仿宋" w:eastAsia="仿宋" w:hAnsi="仿宋" w:hint="eastAsia"/>
                <w:kern w:val="0"/>
                <w:sz w:val="24"/>
              </w:rPr>
              <w:t>2.严格按照工作原则办事；</w:t>
            </w:r>
          </w:p>
          <w:p w:rsidR="00CE4858" w:rsidRPr="00B26CF2" w:rsidRDefault="00CE4858" w:rsidP="00CE4858">
            <w:pPr>
              <w:adjustRightInd w:val="0"/>
              <w:snapToGrid w:val="0"/>
              <w:rPr>
                <w:rFonts w:ascii="仿宋" w:eastAsia="仿宋" w:hAnsi="仿宋"/>
                <w:kern w:val="0"/>
                <w:sz w:val="24"/>
              </w:rPr>
            </w:pPr>
            <w:r w:rsidRPr="00B26CF2">
              <w:rPr>
                <w:rFonts w:ascii="仿宋" w:eastAsia="仿宋" w:hAnsi="仿宋" w:hint="eastAsia"/>
                <w:kern w:val="0"/>
                <w:sz w:val="24"/>
              </w:rPr>
              <w:t>3.遵守外事纪律，牢记“外事无小事，事事要请示”的工作原则。</w:t>
            </w:r>
            <w:bookmarkEnd w:id="10"/>
            <w:bookmarkEnd w:id="11"/>
          </w:p>
        </w:tc>
        <w:tc>
          <w:tcPr>
            <w:tcW w:w="886" w:type="dxa"/>
            <w:tcBorders>
              <w:top w:val="single" w:sz="4" w:space="0" w:color="auto"/>
              <w:left w:val="single" w:sz="4" w:space="0" w:color="auto"/>
              <w:bottom w:val="single" w:sz="4" w:space="0" w:color="auto"/>
              <w:right w:val="single" w:sz="8" w:space="0" w:color="auto"/>
            </w:tcBorders>
          </w:tcPr>
          <w:p w:rsidR="00CE4858" w:rsidRPr="00B26CF2" w:rsidRDefault="00CE4858" w:rsidP="00B26CF2">
            <w:pPr>
              <w:widowControl/>
              <w:jc w:val="center"/>
              <w:rPr>
                <w:rFonts w:ascii="宋体" w:hAnsi="宋体"/>
                <w:sz w:val="18"/>
                <w:szCs w:val="18"/>
              </w:rPr>
            </w:pPr>
            <w:r w:rsidRPr="00B26CF2">
              <w:rPr>
                <w:rFonts w:ascii="宋体" w:hAnsi="宋体" w:hint="eastAsia"/>
                <w:sz w:val="18"/>
                <w:szCs w:val="18"/>
              </w:rPr>
              <w:t>苏小妹</w:t>
            </w:r>
          </w:p>
        </w:tc>
      </w:tr>
      <w:tr w:rsidR="00CE4858"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r>
              <w:rPr>
                <w:rFonts w:ascii="宋体" w:hAnsi="宋体" w:hint="eastAsia"/>
                <w:sz w:val="18"/>
                <w:szCs w:val="18"/>
              </w:rPr>
              <w:t>5</w:t>
            </w:r>
          </w:p>
        </w:tc>
        <w:tc>
          <w:tcPr>
            <w:tcW w:w="1112" w:type="dxa"/>
            <w:tcBorders>
              <w:top w:val="single" w:sz="4" w:space="0" w:color="auto"/>
              <w:left w:val="single" w:sz="4" w:space="0" w:color="auto"/>
              <w:bottom w:val="single" w:sz="4" w:space="0" w:color="auto"/>
              <w:right w:val="single" w:sz="4" w:space="0" w:color="auto"/>
            </w:tcBorders>
            <w:vAlign w:val="center"/>
          </w:tcPr>
          <w:p w:rsidR="00CE4858" w:rsidRPr="001C3E1C" w:rsidRDefault="00CE4858" w:rsidP="00CE4858">
            <w:pPr>
              <w:adjustRightInd w:val="0"/>
              <w:snapToGrid w:val="0"/>
              <w:spacing w:line="400" w:lineRule="exact"/>
              <w:jc w:val="center"/>
              <w:rPr>
                <w:rFonts w:ascii="仿宋" w:eastAsia="仿宋" w:hAnsi="仿宋"/>
                <w:b/>
                <w:kern w:val="0"/>
                <w:sz w:val="24"/>
              </w:rPr>
            </w:pPr>
            <w:bookmarkStart w:id="12" w:name="OLE_LINK48"/>
            <w:bookmarkStart w:id="13" w:name="OLE_LINK59"/>
            <w:r w:rsidRPr="00B26CF2">
              <w:rPr>
                <w:rFonts w:ascii="仿宋" w:eastAsia="仿宋" w:hAnsi="仿宋" w:hint="eastAsia"/>
                <w:b/>
                <w:kern w:val="0"/>
                <w:sz w:val="24"/>
              </w:rPr>
              <w:t>港澳台生的管理</w:t>
            </w:r>
            <w:bookmarkEnd w:id="12"/>
            <w:bookmarkEnd w:id="13"/>
          </w:p>
        </w:tc>
        <w:tc>
          <w:tcPr>
            <w:tcW w:w="1960"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adjustRightInd w:val="0"/>
              <w:snapToGrid w:val="0"/>
              <w:spacing w:line="400" w:lineRule="exact"/>
              <w:rPr>
                <w:rFonts w:ascii="仿宋" w:eastAsia="仿宋" w:hAnsi="仿宋"/>
                <w:kern w:val="0"/>
                <w:sz w:val="24"/>
              </w:rPr>
            </w:pPr>
            <w:r w:rsidRPr="00B26CF2">
              <w:rPr>
                <w:rFonts w:ascii="仿宋" w:eastAsia="仿宋" w:hAnsi="仿宋" w:hint="eastAsia"/>
                <w:kern w:val="0"/>
                <w:sz w:val="24"/>
              </w:rPr>
              <w:t>未按照有关政策做好港澳台学生管理工作。</w:t>
            </w:r>
          </w:p>
          <w:p w:rsidR="00CE4858" w:rsidRPr="00B26CF2" w:rsidRDefault="00CE4858" w:rsidP="00CE4858">
            <w:pPr>
              <w:adjustRightInd w:val="0"/>
              <w:snapToGrid w:val="0"/>
              <w:spacing w:line="400" w:lineRule="exact"/>
              <w:rPr>
                <w:rFonts w:ascii="仿宋" w:eastAsia="仿宋" w:hAnsi="仿宋"/>
                <w:kern w:val="0"/>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widowControl/>
              <w:spacing w:line="0" w:lineRule="atLeast"/>
              <w:jc w:val="center"/>
              <w:rPr>
                <w:rFonts w:ascii="仿宋" w:eastAsia="仿宋" w:hAnsi="仿宋"/>
                <w:kern w:val="0"/>
                <w:sz w:val="24"/>
              </w:rPr>
            </w:pPr>
            <w:r w:rsidRPr="00B26CF2">
              <w:rPr>
                <w:rFonts w:ascii="仿宋" w:eastAsia="仿宋" w:hAnsi="仿宋" w:hint="eastAsia"/>
                <w:kern w:val="0"/>
                <w:sz w:val="24"/>
              </w:rPr>
              <w:t>低</w:t>
            </w:r>
          </w:p>
        </w:tc>
        <w:tc>
          <w:tcPr>
            <w:tcW w:w="663"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adjustRightInd w:val="0"/>
              <w:snapToGrid w:val="0"/>
              <w:spacing w:line="400" w:lineRule="exact"/>
              <w:rPr>
                <w:rFonts w:ascii="仿宋" w:eastAsia="仿宋" w:hAnsi="仿宋"/>
                <w:kern w:val="0"/>
                <w:sz w:val="24"/>
              </w:rPr>
            </w:pPr>
            <w:bookmarkStart w:id="14" w:name="OLE_LINK62"/>
            <w:bookmarkStart w:id="15" w:name="OLE_LINK63"/>
            <w:r w:rsidRPr="00B26CF2">
              <w:rPr>
                <w:rFonts w:ascii="仿宋" w:eastAsia="仿宋" w:hAnsi="仿宋" w:hint="eastAsia"/>
                <w:kern w:val="0"/>
                <w:sz w:val="24"/>
              </w:rPr>
              <w:t>1.严格按照工作岗位职责落实分管工作；</w:t>
            </w:r>
          </w:p>
          <w:p w:rsidR="00CE4858" w:rsidRPr="00B26CF2" w:rsidRDefault="00CE4858" w:rsidP="00CE4858">
            <w:pPr>
              <w:spacing w:line="300" w:lineRule="exact"/>
              <w:rPr>
                <w:rFonts w:ascii="仿宋" w:eastAsia="仿宋" w:hAnsi="仿宋"/>
                <w:kern w:val="0"/>
                <w:sz w:val="24"/>
              </w:rPr>
            </w:pPr>
            <w:r w:rsidRPr="00B26CF2">
              <w:rPr>
                <w:rFonts w:ascii="仿宋" w:eastAsia="仿宋" w:hAnsi="仿宋" w:hint="eastAsia"/>
                <w:kern w:val="0"/>
                <w:sz w:val="24"/>
              </w:rPr>
              <w:t>2.加强自身的思想道德素质，筑牢思想防线。</w:t>
            </w:r>
            <w:bookmarkEnd w:id="14"/>
            <w:bookmarkEnd w:id="15"/>
          </w:p>
        </w:tc>
        <w:tc>
          <w:tcPr>
            <w:tcW w:w="886" w:type="dxa"/>
            <w:tcBorders>
              <w:top w:val="single" w:sz="4" w:space="0" w:color="auto"/>
              <w:left w:val="single" w:sz="4" w:space="0" w:color="auto"/>
              <w:bottom w:val="single" w:sz="4" w:space="0" w:color="auto"/>
              <w:right w:val="single" w:sz="8" w:space="0" w:color="auto"/>
            </w:tcBorders>
          </w:tcPr>
          <w:p w:rsidR="00CE4858" w:rsidRPr="00B26CF2" w:rsidRDefault="00CE4858" w:rsidP="00B26CF2">
            <w:pPr>
              <w:widowControl/>
              <w:jc w:val="center"/>
              <w:rPr>
                <w:rFonts w:ascii="宋体" w:hAnsi="宋体"/>
                <w:sz w:val="18"/>
                <w:szCs w:val="18"/>
              </w:rPr>
            </w:pPr>
            <w:r w:rsidRPr="00B26CF2">
              <w:rPr>
                <w:rFonts w:ascii="宋体" w:hAnsi="宋体" w:hint="eastAsia"/>
                <w:sz w:val="18"/>
                <w:szCs w:val="18"/>
              </w:rPr>
              <w:t>苏小妹</w:t>
            </w:r>
          </w:p>
        </w:tc>
      </w:tr>
      <w:tr w:rsidR="00CE4858"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CE4858" w:rsidRDefault="00CE4858" w:rsidP="00CE4858">
            <w:pPr>
              <w:jc w:val="center"/>
              <w:rPr>
                <w:rFonts w:ascii="宋体" w:hAnsi="宋体"/>
                <w:sz w:val="18"/>
                <w:szCs w:val="18"/>
              </w:rPr>
            </w:pPr>
            <w:r>
              <w:rPr>
                <w:rFonts w:ascii="宋体" w:hAnsi="宋体" w:hint="eastAsia"/>
                <w:sz w:val="18"/>
                <w:szCs w:val="18"/>
              </w:rPr>
              <w:t>6</w:t>
            </w:r>
          </w:p>
        </w:tc>
        <w:tc>
          <w:tcPr>
            <w:tcW w:w="1112" w:type="dxa"/>
            <w:tcBorders>
              <w:top w:val="single" w:sz="4" w:space="0" w:color="auto"/>
              <w:left w:val="single" w:sz="4" w:space="0" w:color="auto"/>
              <w:bottom w:val="single" w:sz="4" w:space="0" w:color="auto"/>
              <w:right w:val="single" w:sz="4" w:space="0" w:color="auto"/>
            </w:tcBorders>
            <w:vAlign w:val="center"/>
          </w:tcPr>
          <w:p w:rsidR="00797223" w:rsidRDefault="00CE4858" w:rsidP="00B26CF2">
            <w:pPr>
              <w:adjustRightInd w:val="0"/>
              <w:snapToGrid w:val="0"/>
              <w:spacing w:line="400" w:lineRule="exact"/>
              <w:jc w:val="center"/>
              <w:rPr>
                <w:rFonts w:ascii="仿宋" w:eastAsia="仿宋" w:hAnsi="仿宋"/>
                <w:b/>
                <w:kern w:val="0"/>
                <w:sz w:val="24"/>
              </w:rPr>
            </w:pPr>
            <w:bookmarkStart w:id="16" w:name="OLE_LINK64"/>
            <w:bookmarkStart w:id="17" w:name="OLE_LINK65"/>
            <w:r w:rsidRPr="00B26CF2">
              <w:rPr>
                <w:rFonts w:ascii="仿宋" w:eastAsia="仿宋" w:hAnsi="仿宋" w:hint="eastAsia"/>
                <w:b/>
                <w:kern w:val="0"/>
                <w:sz w:val="24"/>
              </w:rPr>
              <w:t>外事</w:t>
            </w:r>
          </w:p>
          <w:p w:rsidR="00CE4858" w:rsidRPr="00B26CF2" w:rsidRDefault="00CE4858" w:rsidP="00B26CF2">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纪律</w:t>
            </w:r>
            <w:bookmarkEnd w:id="16"/>
            <w:bookmarkEnd w:id="17"/>
          </w:p>
        </w:tc>
        <w:tc>
          <w:tcPr>
            <w:tcW w:w="1960"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B26CF2">
            <w:pPr>
              <w:adjustRightInd w:val="0"/>
              <w:snapToGrid w:val="0"/>
              <w:spacing w:line="400" w:lineRule="exact"/>
              <w:ind w:left="360" w:hangingChars="150" w:hanging="360"/>
              <w:rPr>
                <w:rFonts w:ascii="仿宋" w:eastAsia="仿宋" w:hAnsi="仿宋"/>
                <w:kern w:val="0"/>
                <w:sz w:val="24"/>
              </w:rPr>
            </w:pPr>
            <w:bookmarkStart w:id="18" w:name="OLE_LINK66"/>
            <w:r w:rsidRPr="00B26CF2">
              <w:rPr>
                <w:rFonts w:ascii="仿宋" w:eastAsia="仿宋" w:hAnsi="仿宋"/>
                <w:kern w:val="0"/>
                <w:sz w:val="24"/>
              </w:rPr>
              <w:t xml:space="preserve">1. </w:t>
            </w:r>
            <w:r w:rsidRPr="00B26CF2">
              <w:rPr>
                <w:rFonts w:ascii="仿宋" w:eastAsia="仿宋" w:hAnsi="仿宋" w:hint="eastAsia"/>
                <w:kern w:val="0"/>
                <w:sz w:val="24"/>
              </w:rPr>
              <w:t>未严格按照工作原则和外事纪律办理因公临时出国（境）审批手续。</w:t>
            </w:r>
          </w:p>
          <w:p w:rsidR="00CE4858" w:rsidRPr="00B26CF2" w:rsidRDefault="00CE4858" w:rsidP="00B26CF2">
            <w:pPr>
              <w:adjustRightInd w:val="0"/>
              <w:snapToGrid w:val="0"/>
              <w:spacing w:line="400" w:lineRule="exact"/>
              <w:ind w:left="360" w:hangingChars="150" w:hanging="360"/>
              <w:rPr>
                <w:rFonts w:ascii="仿宋" w:eastAsia="仿宋" w:hAnsi="仿宋"/>
                <w:kern w:val="0"/>
                <w:sz w:val="24"/>
              </w:rPr>
            </w:pPr>
            <w:r w:rsidRPr="00B26CF2">
              <w:rPr>
                <w:rFonts w:ascii="仿宋" w:eastAsia="仿宋" w:hAnsi="仿宋"/>
                <w:kern w:val="0"/>
                <w:sz w:val="24"/>
              </w:rPr>
              <w:t xml:space="preserve">2. </w:t>
            </w:r>
            <w:r w:rsidRPr="00B26CF2">
              <w:rPr>
                <w:rFonts w:ascii="仿宋" w:eastAsia="仿宋" w:hAnsi="仿宋" w:hint="eastAsia"/>
                <w:kern w:val="0"/>
                <w:sz w:val="24"/>
              </w:rPr>
              <w:t>未严格按照规定及时回收、保管因公证照。</w:t>
            </w:r>
          </w:p>
          <w:bookmarkEnd w:id="18"/>
          <w:p w:rsidR="00CE4858" w:rsidRPr="00B26CF2" w:rsidRDefault="00CE4858" w:rsidP="00CE4858">
            <w:pPr>
              <w:spacing w:line="0" w:lineRule="atLeast"/>
              <w:rPr>
                <w:rFonts w:ascii="仿宋" w:eastAsia="仿宋" w:hAnsi="仿宋"/>
                <w:kern w:val="0"/>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CE4858" w:rsidRPr="00B26CF2" w:rsidRDefault="00503D75" w:rsidP="00CE4858">
            <w:pPr>
              <w:widowControl/>
              <w:spacing w:line="0" w:lineRule="atLeast"/>
              <w:jc w:val="center"/>
              <w:rPr>
                <w:rFonts w:ascii="仿宋" w:eastAsia="仿宋" w:hAnsi="仿宋"/>
                <w:kern w:val="0"/>
                <w:sz w:val="24"/>
              </w:rPr>
            </w:pPr>
            <w:r w:rsidRPr="00B26CF2">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CE4858" w:rsidRPr="00B26CF2" w:rsidRDefault="00CE4858" w:rsidP="00CE4858">
            <w:pPr>
              <w:spacing w:line="300" w:lineRule="exact"/>
              <w:rPr>
                <w:rFonts w:ascii="仿宋" w:eastAsia="仿宋" w:hAnsi="仿宋"/>
                <w:kern w:val="0"/>
                <w:sz w:val="24"/>
              </w:rPr>
            </w:pPr>
            <w:bookmarkStart w:id="19" w:name="OLE_LINK69"/>
            <w:bookmarkStart w:id="20" w:name="OLE_LINK70"/>
            <w:r w:rsidRPr="00B26CF2">
              <w:rPr>
                <w:rFonts w:ascii="仿宋" w:eastAsia="仿宋" w:hAnsi="仿宋" w:hint="eastAsia"/>
                <w:kern w:val="0"/>
                <w:sz w:val="24"/>
              </w:rPr>
              <w:t>加强政策学习和业务培训，认真履行工作职责，严格遵守外事纪律及上级主管部门的各项规定，做好因公出国（境）管理工作。</w:t>
            </w:r>
            <w:bookmarkEnd w:id="19"/>
            <w:bookmarkEnd w:id="20"/>
          </w:p>
        </w:tc>
        <w:tc>
          <w:tcPr>
            <w:tcW w:w="886" w:type="dxa"/>
            <w:tcBorders>
              <w:top w:val="single" w:sz="4" w:space="0" w:color="auto"/>
              <w:left w:val="single" w:sz="4" w:space="0" w:color="auto"/>
              <w:bottom w:val="single" w:sz="4" w:space="0" w:color="auto"/>
              <w:right w:val="single" w:sz="8" w:space="0" w:color="auto"/>
            </w:tcBorders>
          </w:tcPr>
          <w:p w:rsidR="00CE4858" w:rsidRPr="00B26CF2" w:rsidRDefault="00503D75" w:rsidP="00B26CF2">
            <w:pPr>
              <w:widowControl/>
              <w:jc w:val="center"/>
              <w:rPr>
                <w:rFonts w:ascii="宋体" w:hAnsi="宋体"/>
                <w:sz w:val="18"/>
                <w:szCs w:val="18"/>
              </w:rPr>
            </w:pPr>
            <w:r w:rsidRPr="00B26CF2">
              <w:rPr>
                <w:rFonts w:ascii="宋体" w:hAnsi="宋体" w:hint="eastAsia"/>
                <w:sz w:val="18"/>
                <w:szCs w:val="18"/>
              </w:rPr>
              <w:t>杨纯</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503D75" w:rsidP="00503D75">
            <w:pPr>
              <w:jc w:val="center"/>
              <w:rPr>
                <w:rFonts w:ascii="宋体" w:hAnsi="宋体"/>
                <w:sz w:val="18"/>
                <w:szCs w:val="18"/>
              </w:rPr>
            </w:pPr>
            <w:r>
              <w:rPr>
                <w:rFonts w:ascii="宋体" w:hAnsi="宋体" w:hint="eastAsia"/>
                <w:sz w:val="18"/>
                <w:szCs w:val="18"/>
              </w:rPr>
              <w:lastRenderedPageBreak/>
              <w:t>7</w:t>
            </w:r>
          </w:p>
        </w:tc>
        <w:tc>
          <w:tcPr>
            <w:tcW w:w="1112" w:type="dxa"/>
            <w:tcBorders>
              <w:top w:val="single" w:sz="4" w:space="0" w:color="auto"/>
              <w:left w:val="single" w:sz="4" w:space="0" w:color="auto"/>
              <w:bottom w:val="single" w:sz="4" w:space="0" w:color="auto"/>
              <w:right w:val="single" w:sz="4" w:space="0" w:color="auto"/>
            </w:tcBorders>
            <w:vAlign w:val="center"/>
          </w:tcPr>
          <w:p w:rsidR="00797223" w:rsidRDefault="00503D75" w:rsidP="00797223">
            <w:pPr>
              <w:adjustRightInd w:val="0"/>
              <w:snapToGrid w:val="0"/>
              <w:spacing w:line="400" w:lineRule="exact"/>
              <w:rPr>
                <w:rFonts w:ascii="仿宋" w:eastAsia="仿宋" w:hAnsi="仿宋"/>
                <w:b/>
                <w:kern w:val="0"/>
                <w:sz w:val="24"/>
              </w:rPr>
            </w:pPr>
            <w:r w:rsidRPr="00B26CF2">
              <w:rPr>
                <w:rFonts w:ascii="仿宋" w:eastAsia="仿宋" w:hAnsi="仿宋" w:hint="eastAsia"/>
                <w:b/>
                <w:kern w:val="0"/>
                <w:sz w:val="24"/>
              </w:rPr>
              <w:t>工作</w:t>
            </w:r>
          </w:p>
          <w:p w:rsidR="00503D75" w:rsidRPr="00B26CF2" w:rsidRDefault="00503D75" w:rsidP="00797223">
            <w:pPr>
              <w:adjustRightInd w:val="0"/>
              <w:snapToGrid w:val="0"/>
              <w:spacing w:line="400" w:lineRule="exact"/>
              <w:rPr>
                <w:rFonts w:ascii="仿宋" w:eastAsia="仿宋" w:hAnsi="仿宋"/>
                <w:b/>
                <w:kern w:val="0"/>
                <w:sz w:val="24"/>
              </w:rPr>
            </w:pPr>
            <w:r w:rsidRPr="00B26CF2">
              <w:rPr>
                <w:rFonts w:ascii="仿宋" w:eastAsia="仿宋" w:hAnsi="仿宋" w:hint="eastAsia"/>
                <w:b/>
                <w:kern w:val="0"/>
                <w:sz w:val="24"/>
              </w:rPr>
              <w:t>原则</w:t>
            </w:r>
          </w:p>
          <w:p w:rsidR="00503D75" w:rsidRPr="00B26CF2" w:rsidRDefault="00503D75" w:rsidP="00B26CF2">
            <w:pPr>
              <w:spacing w:line="0" w:lineRule="atLeast"/>
              <w:jc w:val="center"/>
              <w:rPr>
                <w:rFonts w:ascii="仿宋" w:eastAsia="仿宋" w:hAnsi="仿宋"/>
                <w:b/>
                <w:kern w:val="0"/>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adjustRightInd w:val="0"/>
              <w:snapToGrid w:val="0"/>
              <w:spacing w:line="400" w:lineRule="exact"/>
              <w:ind w:left="360" w:hangingChars="150" w:hanging="360"/>
              <w:rPr>
                <w:rFonts w:ascii="仿宋" w:eastAsia="仿宋" w:hAnsi="仿宋"/>
                <w:kern w:val="0"/>
                <w:sz w:val="24"/>
              </w:rPr>
            </w:pPr>
            <w:r w:rsidRPr="00B26CF2">
              <w:rPr>
                <w:rFonts w:ascii="仿宋" w:eastAsia="仿宋" w:hAnsi="仿宋"/>
                <w:kern w:val="0"/>
                <w:sz w:val="24"/>
              </w:rPr>
              <w:t xml:space="preserve">1. </w:t>
            </w:r>
            <w:r w:rsidRPr="00B26CF2">
              <w:rPr>
                <w:rFonts w:ascii="仿宋" w:eastAsia="仿宋" w:hAnsi="仿宋" w:hint="eastAsia"/>
                <w:kern w:val="0"/>
                <w:sz w:val="24"/>
              </w:rPr>
              <w:t>未按照政策做好港华侨港澳台学生与外国留学生生活管理。</w:t>
            </w:r>
          </w:p>
          <w:p w:rsidR="00503D75" w:rsidRPr="00B26CF2" w:rsidRDefault="00503D75" w:rsidP="00B26CF2">
            <w:pPr>
              <w:adjustRightInd w:val="0"/>
              <w:snapToGrid w:val="0"/>
              <w:spacing w:line="400" w:lineRule="exact"/>
              <w:ind w:left="360" w:hangingChars="150" w:hanging="360"/>
              <w:rPr>
                <w:rFonts w:ascii="仿宋" w:eastAsia="仿宋" w:hAnsi="仿宋"/>
                <w:kern w:val="0"/>
                <w:sz w:val="24"/>
              </w:rPr>
            </w:pPr>
            <w:r w:rsidRPr="00B26CF2">
              <w:rPr>
                <w:rFonts w:ascii="仿宋" w:eastAsia="仿宋" w:hAnsi="仿宋"/>
                <w:kern w:val="0"/>
                <w:sz w:val="24"/>
              </w:rPr>
              <w:t xml:space="preserve">2. </w:t>
            </w:r>
            <w:r w:rsidRPr="00B26CF2">
              <w:rPr>
                <w:rFonts w:ascii="仿宋" w:eastAsia="仿宋" w:hAnsi="仿宋" w:hint="eastAsia"/>
                <w:kern w:val="0"/>
                <w:sz w:val="24"/>
              </w:rPr>
              <w:t>未严格按照财务管理规定发放外教工资、履行经费报销。</w:t>
            </w:r>
          </w:p>
          <w:p w:rsidR="00503D75" w:rsidRPr="00B26CF2" w:rsidRDefault="00503D75" w:rsidP="00B26CF2">
            <w:pPr>
              <w:adjustRightInd w:val="0"/>
              <w:snapToGrid w:val="0"/>
              <w:spacing w:line="400" w:lineRule="exact"/>
              <w:ind w:left="360" w:hangingChars="150" w:hanging="360"/>
              <w:rPr>
                <w:rFonts w:ascii="仿宋" w:eastAsia="仿宋" w:hAnsi="仿宋"/>
                <w:kern w:val="0"/>
                <w:sz w:val="24"/>
              </w:rPr>
            </w:pPr>
            <w:r w:rsidRPr="00B26CF2">
              <w:rPr>
                <w:rFonts w:ascii="仿宋" w:eastAsia="仿宋" w:hAnsi="仿宋"/>
                <w:kern w:val="0"/>
                <w:sz w:val="24"/>
              </w:rPr>
              <w:t xml:space="preserve">3. </w:t>
            </w:r>
            <w:r w:rsidRPr="00B26CF2">
              <w:rPr>
                <w:rFonts w:ascii="仿宋" w:eastAsia="仿宋" w:hAnsi="仿宋" w:hint="eastAsia"/>
                <w:kern w:val="0"/>
                <w:sz w:val="24"/>
              </w:rPr>
              <w:t>未严格按照规定签收、管理和归档工作文件。</w:t>
            </w:r>
          </w:p>
          <w:p w:rsidR="00503D75" w:rsidRPr="00B26CF2" w:rsidRDefault="00503D75" w:rsidP="00503D75">
            <w:pPr>
              <w:adjustRightInd w:val="0"/>
              <w:snapToGrid w:val="0"/>
              <w:spacing w:line="400" w:lineRule="exact"/>
              <w:rPr>
                <w:rFonts w:ascii="仿宋" w:eastAsia="仿宋" w:hAnsi="仿宋"/>
                <w:kern w:val="0"/>
                <w:sz w:val="24"/>
              </w:rPr>
            </w:pPr>
            <w:r w:rsidRPr="00B26CF2">
              <w:rPr>
                <w:rFonts w:ascii="仿宋" w:eastAsia="仿宋" w:hAnsi="仿宋"/>
                <w:kern w:val="0"/>
                <w:sz w:val="24"/>
              </w:rPr>
              <w:t xml:space="preserve">4. </w:t>
            </w:r>
            <w:r w:rsidRPr="00B26CF2">
              <w:rPr>
                <w:rFonts w:ascii="仿宋" w:eastAsia="仿宋" w:hAnsi="仿宋" w:hint="eastAsia"/>
                <w:kern w:val="0"/>
                <w:sz w:val="24"/>
              </w:rPr>
              <w:t>未严格按照工作原则发布、管理网上信息。</w:t>
            </w:r>
          </w:p>
          <w:p w:rsidR="00503D75" w:rsidRPr="00B26CF2" w:rsidRDefault="00503D75" w:rsidP="00B26CF2">
            <w:pPr>
              <w:adjustRightInd w:val="0"/>
              <w:snapToGrid w:val="0"/>
              <w:spacing w:line="400" w:lineRule="exact"/>
              <w:ind w:left="360" w:hangingChars="150" w:hanging="360"/>
              <w:rPr>
                <w:rFonts w:ascii="仿宋" w:eastAsia="仿宋" w:hAnsi="仿宋"/>
                <w:kern w:val="0"/>
                <w:sz w:val="24"/>
              </w:rPr>
            </w:pPr>
            <w:r w:rsidRPr="00B26CF2">
              <w:rPr>
                <w:rFonts w:ascii="仿宋" w:eastAsia="仿宋" w:hAnsi="仿宋"/>
                <w:kern w:val="0"/>
                <w:sz w:val="24"/>
              </w:rPr>
              <w:t xml:space="preserve">5. </w:t>
            </w:r>
            <w:r w:rsidRPr="00B26CF2">
              <w:rPr>
                <w:rFonts w:ascii="仿宋" w:eastAsia="仿宋" w:hAnsi="仿宋" w:hint="eastAsia"/>
                <w:kern w:val="0"/>
                <w:sz w:val="24"/>
              </w:rPr>
              <w:t>未严格按照学校资产设备管理规定领取、登记、发放、管理本处国有资产与设备。</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300" w:lineRule="exact"/>
              <w:rPr>
                <w:rFonts w:ascii="仿宋" w:eastAsia="仿宋" w:hAnsi="仿宋"/>
                <w:kern w:val="0"/>
                <w:sz w:val="24"/>
              </w:rPr>
            </w:pPr>
            <w:r w:rsidRPr="00B26CF2">
              <w:rPr>
                <w:rFonts w:ascii="仿宋" w:eastAsia="仿宋" w:hAnsi="仿宋" w:hint="eastAsia"/>
                <w:kern w:val="0"/>
                <w:sz w:val="24"/>
              </w:rPr>
              <w:t>加强政策学习和业务培训，不断增强廉洁自律意识，严格按照各项管理规定履行工作职责。</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r w:rsidRPr="00B26CF2">
              <w:rPr>
                <w:rFonts w:ascii="宋体" w:hAnsi="宋体" w:hint="eastAsia"/>
                <w:sz w:val="18"/>
                <w:szCs w:val="18"/>
              </w:rPr>
              <w:t>杨纯</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503D75" w:rsidP="00503D75">
            <w:pPr>
              <w:jc w:val="center"/>
              <w:rPr>
                <w:rFonts w:ascii="宋体" w:hAnsi="宋体"/>
                <w:sz w:val="18"/>
                <w:szCs w:val="18"/>
              </w:rPr>
            </w:pPr>
            <w:r>
              <w:rPr>
                <w:rFonts w:ascii="宋体" w:hAnsi="宋体" w:hint="eastAsia"/>
                <w:sz w:val="18"/>
                <w:szCs w:val="18"/>
              </w:rPr>
              <w:t>8</w:t>
            </w: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adjustRightInd w:val="0"/>
              <w:snapToGrid w:val="0"/>
              <w:spacing w:line="400" w:lineRule="exact"/>
              <w:jc w:val="center"/>
              <w:rPr>
                <w:rFonts w:ascii="仿宋" w:eastAsia="仿宋" w:hAnsi="仿宋"/>
                <w:b/>
                <w:kern w:val="0"/>
                <w:sz w:val="24"/>
              </w:rPr>
            </w:pPr>
            <w:bookmarkStart w:id="21" w:name="OLE_LINK147"/>
            <w:bookmarkStart w:id="22" w:name="OLE_LINK148"/>
            <w:r w:rsidRPr="00B26CF2">
              <w:rPr>
                <w:rFonts w:ascii="仿宋" w:eastAsia="仿宋" w:hAnsi="仿宋" w:hint="eastAsia"/>
                <w:b/>
                <w:kern w:val="0"/>
                <w:sz w:val="24"/>
              </w:rPr>
              <w:t>外事</w:t>
            </w:r>
          </w:p>
          <w:p w:rsidR="00503D75" w:rsidRPr="00B26CF2" w:rsidRDefault="00503D75" w:rsidP="00B26CF2">
            <w:pPr>
              <w:spacing w:line="0" w:lineRule="atLeast"/>
              <w:jc w:val="center"/>
              <w:rPr>
                <w:rFonts w:ascii="仿宋" w:eastAsia="仿宋" w:hAnsi="仿宋"/>
                <w:b/>
                <w:kern w:val="0"/>
                <w:sz w:val="24"/>
              </w:rPr>
            </w:pPr>
            <w:r w:rsidRPr="00B26CF2">
              <w:rPr>
                <w:rFonts w:ascii="仿宋" w:eastAsia="仿宋" w:hAnsi="仿宋" w:hint="eastAsia"/>
                <w:b/>
                <w:kern w:val="0"/>
                <w:sz w:val="24"/>
              </w:rPr>
              <w:t>接待</w:t>
            </w:r>
            <w:bookmarkEnd w:id="21"/>
            <w:bookmarkEnd w:id="22"/>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0" w:lineRule="atLeast"/>
              <w:rPr>
                <w:rFonts w:ascii="仿宋" w:eastAsia="仿宋" w:hAnsi="仿宋"/>
                <w:kern w:val="0"/>
                <w:sz w:val="24"/>
              </w:rPr>
            </w:pPr>
            <w:r w:rsidRPr="00B26CF2">
              <w:rPr>
                <w:rFonts w:ascii="仿宋" w:eastAsia="仿宋" w:hAnsi="仿宋" w:hint="eastAsia"/>
                <w:kern w:val="0"/>
                <w:sz w:val="24"/>
              </w:rPr>
              <w:t>与外宾、外教接触时泄露国家机密。</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低</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widowControl/>
              <w:rPr>
                <w:rFonts w:ascii="仿宋" w:eastAsia="仿宋" w:hAnsi="仿宋"/>
                <w:kern w:val="0"/>
                <w:sz w:val="24"/>
              </w:rPr>
            </w:pPr>
            <w:r w:rsidRPr="00B26CF2">
              <w:rPr>
                <w:rFonts w:ascii="仿宋" w:eastAsia="仿宋" w:hAnsi="仿宋" w:hint="eastAsia"/>
                <w:kern w:val="0"/>
                <w:sz w:val="24"/>
              </w:rPr>
              <w:t>加强政治理论学习，</w:t>
            </w:r>
          </w:p>
          <w:p w:rsidR="00503D75" w:rsidRPr="00B26CF2" w:rsidRDefault="00503D75" w:rsidP="00503D75">
            <w:pPr>
              <w:spacing w:line="300" w:lineRule="exact"/>
              <w:rPr>
                <w:rFonts w:ascii="仿宋" w:eastAsia="仿宋" w:hAnsi="仿宋"/>
                <w:kern w:val="0"/>
                <w:sz w:val="24"/>
              </w:rPr>
            </w:pPr>
            <w:r w:rsidRPr="00B26CF2">
              <w:rPr>
                <w:rFonts w:ascii="仿宋" w:eastAsia="仿宋" w:hAnsi="仿宋" w:hint="eastAsia"/>
                <w:kern w:val="0"/>
                <w:sz w:val="24"/>
              </w:rPr>
              <w:t>严格遵守外事纪律。</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bookmarkStart w:id="23" w:name="OLE_LINK174"/>
            <w:bookmarkStart w:id="24" w:name="OLE_LINK175"/>
            <w:bookmarkStart w:id="25" w:name="OLE_LINK176"/>
            <w:bookmarkStart w:id="26" w:name="OLE_LINK177"/>
            <w:r w:rsidRPr="00B26CF2">
              <w:rPr>
                <w:rFonts w:ascii="宋体" w:hAnsi="宋体" w:hint="eastAsia"/>
                <w:sz w:val="18"/>
                <w:szCs w:val="18"/>
              </w:rPr>
              <w:t>廖赟</w:t>
            </w:r>
            <w:bookmarkEnd w:id="23"/>
            <w:bookmarkEnd w:id="24"/>
            <w:bookmarkEnd w:id="25"/>
            <w:bookmarkEnd w:id="26"/>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503D75" w:rsidP="00503D75">
            <w:pPr>
              <w:jc w:val="center"/>
              <w:rPr>
                <w:rFonts w:ascii="宋体" w:hAnsi="宋体"/>
                <w:sz w:val="18"/>
                <w:szCs w:val="18"/>
              </w:rPr>
            </w:pPr>
            <w:r>
              <w:rPr>
                <w:rFonts w:ascii="宋体" w:hAnsi="宋体" w:hint="eastAsia"/>
                <w:sz w:val="18"/>
                <w:szCs w:val="18"/>
              </w:rPr>
              <w:t>9</w:t>
            </w: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国际化</w:t>
            </w:r>
          </w:p>
          <w:p w:rsidR="00503D75" w:rsidRPr="00B26CF2" w:rsidRDefault="00503D75" w:rsidP="00503D75">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教育目</w:t>
            </w:r>
          </w:p>
          <w:p w:rsidR="00503D75" w:rsidRPr="00B26CF2" w:rsidRDefault="00503D75" w:rsidP="00503D75">
            <w:pPr>
              <w:spacing w:line="0" w:lineRule="atLeast"/>
              <w:jc w:val="center"/>
              <w:rPr>
                <w:rFonts w:ascii="仿宋" w:eastAsia="仿宋" w:hAnsi="仿宋"/>
                <w:b/>
                <w:kern w:val="0"/>
                <w:sz w:val="24"/>
              </w:rPr>
            </w:pPr>
            <w:r w:rsidRPr="00B26CF2">
              <w:rPr>
                <w:rFonts w:ascii="仿宋" w:eastAsia="仿宋" w:hAnsi="仿宋" w:hint="eastAsia"/>
                <w:b/>
                <w:kern w:val="0"/>
                <w:sz w:val="24"/>
              </w:rPr>
              <w:t>管理</w:t>
            </w: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adjustRightInd w:val="0"/>
              <w:snapToGrid w:val="0"/>
              <w:spacing w:line="400" w:lineRule="exact"/>
              <w:rPr>
                <w:rFonts w:ascii="仿宋" w:eastAsia="仿宋" w:hAnsi="仿宋"/>
                <w:kern w:val="0"/>
                <w:sz w:val="24"/>
              </w:rPr>
            </w:pPr>
            <w:r w:rsidRPr="00B26CF2">
              <w:rPr>
                <w:rFonts w:ascii="仿宋" w:eastAsia="仿宋" w:hAnsi="仿宋"/>
                <w:kern w:val="0"/>
                <w:sz w:val="24"/>
              </w:rPr>
              <w:t>1.</w:t>
            </w:r>
            <w:r w:rsidRPr="00B26CF2">
              <w:rPr>
                <w:rFonts w:ascii="仿宋" w:eastAsia="仿宋" w:hAnsi="仿宋" w:hint="eastAsia"/>
                <w:kern w:val="0"/>
                <w:sz w:val="24"/>
              </w:rPr>
              <w:t>项目执行不到位；</w:t>
            </w:r>
          </w:p>
          <w:p w:rsidR="00503D75" w:rsidRPr="00B26CF2" w:rsidRDefault="00503D75" w:rsidP="00503D75">
            <w:pPr>
              <w:spacing w:line="0" w:lineRule="atLeast"/>
              <w:rPr>
                <w:rFonts w:ascii="仿宋" w:eastAsia="仿宋" w:hAnsi="仿宋"/>
                <w:kern w:val="0"/>
                <w:sz w:val="24"/>
              </w:rPr>
            </w:pPr>
            <w:r w:rsidRPr="00B26CF2">
              <w:rPr>
                <w:rFonts w:ascii="仿宋" w:eastAsia="仿宋" w:hAnsi="仿宋"/>
                <w:kern w:val="0"/>
                <w:sz w:val="24"/>
              </w:rPr>
              <w:t>2.</w:t>
            </w:r>
            <w:r w:rsidRPr="00B26CF2">
              <w:rPr>
                <w:rFonts w:ascii="仿宋" w:eastAsia="仿宋" w:hAnsi="仿宋" w:hint="eastAsia"/>
                <w:kern w:val="0"/>
                <w:sz w:val="24"/>
              </w:rPr>
              <w:t>不能及时处理异常情况。</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rPr>
                <w:rFonts w:ascii="仿宋" w:eastAsia="仿宋" w:hAnsi="仿宋"/>
                <w:kern w:val="0"/>
                <w:sz w:val="24"/>
              </w:rPr>
            </w:pPr>
            <w:r w:rsidRPr="00B26CF2">
              <w:rPr>
                <w:rFonts w:ascii="仿宋" w:eastAsia="仿宋" w:hAnsi="仿宋"/>
                <w:kern w:val="0"/>
                <w:sz w:val="24"/>
              </w:rPr>
              <w:t>1.</w:t>
            </w:r>
            <w:r w:rsidRPr="00B26CF2">
              <w:rPr>
                <w:rFonts w:ascii="仿宋" w:eastAsia="仿宋" w:hAnsi="仿宋" w:hint="eastAsia"/>
                <w:kern w:val="0"/>
                <w:sz w:val="24"/>
              </w:rPr>
              <w:t>加强对相关制度文件的学习，不断提高业务水平；</w:t>
            </w:r>
          </w:p>
          <w:p w:rsidR="00503D75" w:rsidRPr="00B26CF2" w:rsidRDefault="00503D75" w:rsidP="00503D75">
            <w:pPr>
              <w:spacing w:line="300" w:lineRule="exact"/>
              <w:rPr>
                <w:rFonts w:ascii="仿宋" w:eastAsia="仿宋" w:hAnsi="仿宋"/>
                <w:kern w:val="0"/>
                <w:sz w:val="24"/>
              </w:rPr>
            </w:pPr>
            <w:r w:rsidRPr="00B26CF2">
              <w:rPr>
                <w:rFonts w:ascii="仿宋" w:eastAsia="仿宋" w:hAnsi="仿宋"/>
                <w:kern w:val="0"/>
                <w:sz w:val="24"/>
              </w:rPr>
              <w:t>2.</w:t>
            </w:r>
            <w:r w:rsidRPr="00B26CF2">
              <w:rPr>
                <w:rFonts w:ascii="仿宋" w:eastAsia="仿宋" w:hAnsi="仿宋" w:hint="eastAsia"/>
                <w:kern w:val="0"/>
                <w:sz w:val="24"/>
              </w:rPr>
              <w:t>强化对各类项目的过程管控，及时发现和汇报各种异常情况。</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r w:rsidRPr="00B26CF2">
              <w:rPr>
                <w:rFonts w:ascii="宋体" w:hAnsi="宋体" w:hint="eastAsia"/>
                <w:sz w:val="18"/>
                <w:szCs w:val="18"/>
              </w:rPr>
              <w:t>廖赟</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503D75" w:rsidP="00503D75">
            <w:pPr>
              <w:jc w:val="center"/>
              <w:rPr>
                <w:rFonts w:ascii="宋体" w:hAnsi="宋体"/>
                <w:sz w:val="18"/>
                <w:szCs w:val="18"/>
              </w:rPr>
            </w:pPr>
            <w:r>
              <w:rPr>
                <w:rFonts w:ascii="宋体" w:hAnsi="宋体" w:hint="eastAsia"/>
                <w:sz w:val="18"/>
                <w:szCs w:val="18"/>
              </w:rPr>
              <w:lastRenderedPageBreak/>
              <w:t>10</w:t>
            </w: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思想</w:t>
            </w:r>
          </w:p>
          <w:p w:rsidR="00503D75" w:rsidRPr="00B26CF2" w:rsidRDefault="00503D75" w:rsidP="00B26CF2">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道德</w:t>
            </w: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0" w:lineRule="atLeast"/>
              <w:rPr>
                <w:rFonts w:ascii="仿宋" w:eastAsia="仿宋" w:hAnsi="仿宋"/>
                <w:kern w:val="0"/>
                <w:sz w:val="24"/>
              </w:rPr>
            </w:pPr>
            <w:r w:rsidRPr="00B26CF2">
              <w:rPr>
                <w:rFonts w:ascii="仿宋" w:eastAsia="仿宋" w:hAnsi="仿宋" w:hint="eastAsia"/>
                <w:kern w:val="0"/>
                <w:sz w:val="24"/>
              </w:rPr>
              <w:t>理想信念不坚定，原则性不强，不能自觉抵制资产阶级腐朽思想和生活方式的侵蚀和文化渗透。</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低</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300" w:lineRule="exact"/>
              <w:rPr>
                <w:rFonts w:ascii="仿宋" w:eastAsia="仿宋" w:hAnsi="仿宋"/>
                <w:kern w:val="0"/>
                <w:sz w:val="24"/>
              </w:rPr>
            </w:pPr>
            <w:r w:rsidRPr="00B26CF2">
              <w:rPr>
                <w:rFonts w:ascii="仿宋" w:eastAsia="仿宋" w:hAnsi="仿宋" w:hint="eastAsia"/>
                <w:kern w:val="0"/>
                <w:sz w:val="24"/>
              </w:rPr>
              <w:t>加强政治理论和政策文件学习，不断提高反西方意识形态渗透的能力。</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r w:rsidRPr="00B26CF2">
              <w:rPr>
                <w:rFonts w:ascii="宋体" w:hAnsi="宋体" w:hint="eastAsia"/>
                <w:sz w:val="18"/>
                <w:szCs w:val="18"/>
              </w:rPr>
              <w:t>廖赟</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05130C" w:rsidP="00503D75">
            <w:pPr>
              <w:jc w:val="center"/>
              <w:rPr>
                <w:rFonts w:ascii="宋体" w:hAnsi="宋体"/>
                <w:sz w:val="18"/>
                <w:szCs w:val="18"/>
              </w:rPr>
            </w:pPr>
            <w:r>
              <w:rPr>
                <w:rFonts w:ascii="宋体" w:hAnsi="宋体" w:hint="eastAsia"/>
                <w:sz w:val="18"/>
                <w:szCs w:val="18"/>
              </w:rPr>
              <w:t>11</w:t>
            </w: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外教</w:t>
            </w:r>
          </w:p>
          <w:p w:rsidR="00503D75" w:rsidRPr="00B26CF2" w:rsidRDefault="00503D75" w:rsidP="00503D75">
            <w:pPr>
              <w:spacing w:line="0" w:lineRule="atLeast"/>
              <w:jc w:val="center"/>
              <w:rPr>
                <w:rFonts w:ascii="仿宋" w:eastAsia="仿宋" w:hAnsi="仿宋"/>
                <w:b/>
                <w:kern w:val="0"/>
                <w:sz w:val="24"/>
              </w:rPr>
            </w:pPr>
            <w:r w:rsidRPr="00B26CF2">
              <w:rPr>
                <w:rFonts w:ascii="仿宋" w:eastAsia="仿宋" w:hAnsi="仿宋" w:hint="eastAsia"/>
                <w:b/>
                <w:kern w:val="0"/>
                <w:sz w:val="24"/>
              </w:rPr>
              <w:t>管理</w:t>
            </w: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adjustRightInd w:val="0"/>
              <w:snapToGrid w:val="0"/>
              <w:spacing w:line="400" w:lineRule="exact"/>
              <w:ind w:leftChars="57" w:left="240" w:hangingChars="50" w:hanging="120"/>
              <w:rPr>
                <w:rFonts w:ascii="仿宋" w:eastAsia="仿宋" w:hAnsi="仿宋"/>
                <w:kern w:val="0"/>
                <w:sz w:val="24"/>
              </w:rPr>
            </w:pPr>
            <w:r w:rsidRPr="00B26CF2">
              <w:rPr>
                <w:rFonts w:ascii="仿宋" w:eastAsia="仿宋" w:hAnsi="仿宋"/>
                <w:kern w:val="0"/>
                <w:sz w:val="24"/>
              </w:rPr>
              <w:t>1.</w:t>
            </w:r>
            <w:r w:rsidRPr="00B26CF2">
              <w:rPr>
                <w:rFonts w:ascii="仿宋" w:eastAsia="仿宋" w:hAnsi="仿宋" w:hint="eastAsia"/>
                <w:kern w:val="0"/>
                <w:sz w:val="24"/>
              </w:rPr>
              <w:t>在外教选聘时把关不严；</w:t>
            </w:r>
          </w:p>
          <w:p w:rsidR="00503D75" w:rsidRPr="00B26CF2" w:rsidRDefault="00503D75" w:rsidP="00503D75">
            <w:pPr>
              <w:spacing w:line="0" w:lineRule="atLeast"/>
              <w:rPr>
                <w:rFonts w:ascii="仿宋" w:eastAsia="仿宋" w:hAnsi="仿宋"/>
                <w:kern w:val="0"/>
                <w:sz w:val="24"/>
              </w:rPr>
            </w:pPr>
            <w:r w:rsidRPr="00B26CF2">
              <w:rPr>
                <w:rFonts w:ascii="仿宋" w:eastAsia="仿宋" w:hAnsi="仿宋"/>
                <w:kern w:val="0"/>
                <w:sz w:val="24"/>
              </w:rPr>
              <w:t>2.</w:t>
            </w:r>
            <w:r w:rsidRPr="00B26CF2">
              <w:rPr>
                <w:rFonts w:ascii="仿宋" w:eastAsia="仿宋" w:hAnsi="仿宋" w:hint="eastAsia"/>
                <w:kern w:val="0"/>
                <w:sz w:val="24"/>
              </w:rPr>
              <w:t>对外教的思想动态缺乏了解。</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rPr>
                <w:rFonts w:ascii="仿宋" w:eastAsia="仿宋" w:hAnsi="仿宋"/>
                <w:kern w:val="0"/>
                <w:sz w:val="24"/>
              </w:rPr>
            </w:pPr>
            <w:r w:rsidRPr="00B26CF2">
              <w:rPr>
                <w:rFonts w:ascii="仿宋" w:eastAsia="仿宋" w:hAnsi="仿宋"/>
                <w:kern w:val="0"/>
                <w:sz w:val="24"/>
              </w:rPr>
              <w:t>1.</w:t>
            </w:r>
            <w:r w:rsidRPr="00B26CF2">
              <w:rPr>
                <w:rFonts w:ascii="仿宋" w:eastAsia="仿宋" w:hAnsi="仿宋" w:hint="eastAsia"/>
                <w:kern w:val="0"/>
                <w:sz w:val="24"/>
              </w:rPr>
              <w:t>严把外教准入关，尤其是严格审查其相关背景和工作履历；</w:t>
            </w:r>
          </w:p>
          <w:p w:rsidR="00503D75" w:rsidRPr="00B26CF2" w:rsidRDefault="00503D75" w:rsidP="00503D75">
            <w:pPr>
              <w:spacing w:line="300" w:lineRule="exact"/>
              <w:rPr>
                <w:rFonts w:ascii="仿宋" w:eastAsia="仿宋" w:hAnsi="仿宋"/>
                <w:kern w:val="0"/>
                <w:sz w:val="24"/>
              </w:rPr>
            </w:pPr>
            <w:r w:rsidRPr="00B26CF2">
              <w:rPr>
                <w:rFonts w:ascii="仿宋" w:eastAsia="仿宋" w:hAnsi="仿宋"/>
                <w:kern w:val="0"/>
                <w:sz w:val="24"/>
              </w:rPr>
              <w:t>2.</w:t>
            </w:r>
            <w:r w:rsidRPr="00B26CF2">
              <w:rPr>
                <w:rFonts w:ascii="仿宋" w:eastAsia="仿宋" w:hAnsi="仿宋" w:hint="eastAsia"/>
                <w:kern w:val="0"/>
                <w:sz w:val="24"/>
              </w:rPr>
              <w:t>加强与外教的沟通，健全外教考核机制。</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r w:rsidRPr="00B26CF2">
              <w:rPr>
                <w:rFonts w:ascii="宋体" w:hAnsi="宋体" w:hint="eastAsia"/>
                <w:sz w:val="18"/>
                <w:szCs w:val="18"/>
              </w:rPr>
              <w:t>李兰平</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05130C" w:rsidP="00503D75">
            <w:pPr>
              <w:jc w:val="center"/>
              <w:rPr>
                <w:rFonts w:ascii="宋体" w:hAnsi="宋体"/>
                <w:sz w:val="18"/>
                <w:szCs w:val="18"/>
              </w:rPr>
            </w:pPr>
            <w:r>
              <w:rPr>
                <w:rFonts w:ascii="宋体" w:hAnsi="宋体" w:hint="eastAsia"/>
                <w:sz w:val="18"/>
                <w:szCs w:val="18"/>
              </w:rPr>
              <w:t>12</w:t>
            </w:r>
          </w:p>
          <w:p w:rsidR="00503D75" w:rsidRDefault="00503D75" w:rsidP="00503D75">
            <w:pPr>
              <w:jc w:val="center"/>
              <w:rPr>
                <w:rFonts w:ascii="宋体" w:hAnsi="宋体"/>
                <w:sz w:val="18"/>
                <w:szCs w:val="18"/>
              </w:rPr>
            </w:pPr>
          </w:p>
          <w:p w:rsidR="00503D75" w:rsidRDefault="00503D75" w:rsidP="00503D75">
            <w:pPr>
              <w:jc w:val="center"/>
              <w:rPr>
                <w:rFonts w:ascii="宋体" w:hAnsi="宋体"/>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国际化</w:t>
            </w:r>
          </w:p>
          <w:p w:rsidR="00503D75" w:rsidRPr="00B26CF2" w:rsidRDefault="00797223" w:rsidP="00503D75">
            <w:pPr>
              <w:adjustRightInd w:val="0"/>
              <w:snapToGrid w:val="0"/>
              <w:spacing w:line="400" w:lineRule="exact"/>
              <w:jc w:val="center"/>
              <w:rPr>
                <w:rFonts w:ascii="仿宋" w:eastAsia="仿宋" w:hAnsi="仿宋"/>
                <w:b/>
                <w:kern w:val="0"/>
                <w:sz w:val="24"/>
              </w:rPr>
            </w:pPr>
            <w:r>
              <w:rPr>
                <w:rFonts w:ascii="仿宋" w:eastAsia="仿宋" w:hAnsi="仿宋" w:hint="eastAsia"/>
                <w:b/>
                <w:kern w:val="0"/>
                <w:sz w:val="24"/>
              </w:rPr>
              <w:t>教育</w:t>
            </w:r>
            <w:r w:rsidR="00503D75" w:rsidRPr="00B26CF2">
              <w:rPr>
                <w:rFonts w:ascii="仿宋" w:eastAsia="仿宋" w:hAnsi="仿宋" w:hint="eastAsia"/>
                <w:b/>
                <w:kern w:val="0"/>
                <w:sz w:val="24"/>
              </w:rPr>
              <w:t>目</w:t>
            </w:r>
          </w:p>
          <w:p w:rsidR="00503D75" w:rsidRPr="00B26CF2" w:rsidRDefault="00503D75" w:rsidP="00503D75">
            <w:pPr>
              <w:spacing w:line="0" w:lineRule="atLeast"/>
              <w:jc w:val="center"/>
              <w:rPr>
                <w:rFonts w:ascii="仿宋" w:eastAsia="仿宋" w:hAnsi="仿宋"/>
                <w:b/>
                <w:kern w:val="0"/>
                <w:sz w:val="24"/>
              </w:rPr>
            </w:pPr>
            <w:r w:rsidRPr="00B26CF2">
              <w:rPr>
                <w:rFonts w:ascii="仿宋" w:eastAsia="仿宋" w:hAnsi="仿宋" w:hint="eastAsia"/>
                <w:b/>
                <w:kern w:val="0"/>
                <w:sz w:val="24"/>
              </w:rPr>
              <w:t>管理</w:t>
            </w: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adjustRightInd w:val="0"/>
              <w:snapToGrid w:val="0"/>
              <w:spacing w:line="400" w:lineRule="exact"/>
              <w:ind w:firstLineChars="50" w:firstLine="120"/>
              <w:rPr>
                <w:rFonts w:ascii="仿宋" w:eastAsia="仿宋" w:hAnsi="仿宋"/>
                <w:kern w:val="0"/>
                <w:sz w:val="24"/>
              </w:rPr>
            </w:pPr>
            <w:r w:rsidRPr="00B26CF2">
              <w:rPr>
                <w:rFonts w:ascii="仿宋" w:eastAsia="仿宋" w:hAnsi="仿宋"/>
                <w:kern w:val="0"/>
                <w:sz w:val="24"/>
              </w:rPr>
              <w:t>1.</w:t>
            </w:r>
            <w:r w:rsidRPr="00B26CF2">
              <w:rPr>
                <w:rFonts w:ascii="仿宋" w:eastAsia="仿宋" w:hAnsi="仿宋" w:hint="eastAsia"/>
                <w:kern w:val="0"/>
                <w:sz w:val="24"/>
              </w:rPr>
              <w:t>项目执行不到位；</w:t>
            </w:r>
          </w:p>
          <w:p w:rsidR="00503D75" w:rsidRPr="00B26CF2" w:rsidRDefault="00503D75" w:rsidP="00503D75">
            <w:pPr>
              <w:spacing w:line="0" w:lineRule="atLeast"/>
              <w:rPr>
                <w:rFonts w:ascii="仿宋" w:eastAsia="仿宋" w:hAnsi="仿宋"/>
                <w:kern w:val="0"/>
                <w:sz w:val="24"/>
              </w:rPr>
            </w:pPr>
            <w:r w:rsidRPr="00B26CF2">
              <w:rPr>
                <w:rFonts w:ascii="仿宋" w:eastAsia="仿宋" w:hAnsi="仿宋"/>
                <w:kern w:val="0"/>
                <w:sz w:val="24"/>
              </w:rPr>
              <w:t>2.</w:t>
            </w:r>
            <w:r w:rsidRPr="00B26CF2">
              <w:rPr>
                <w:rFonts w:ascii="仿宋" w:eastAsia="仿宋" w:hAnsi="仿宋" w:hint="eastAsia"/>
                <w:kern w:val="0"/>
                <w:sz w:val="24"/>
              </w:rPr>
              <w:t>不能及时处理异常情况。</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中</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rPr>
                <w:rFonts w:ascii="仿宋" w:eastAsia="仿宋" w:hAnsi="仿宋"/>
                <w:kern w:val="0"/>
                <w:sz w:val="24"/>
              </w:rPr>
            </w:pPr>
            <w:r w:rsidRPr="00B26CF2">
              <w:rPr>
                <w:rFonts w:ascii="仿宋" w:eastAsia="仿宋" w:hAnsi="仿宋"/>
                <w:kern w:val="0"/>
                <w:sz w:val="24"/>
              </w:rPr>
              <w:t>1.</w:t>
            </w:r>
            <w:r w:rsidRPr="00B26CF2">
              <w:rPr>
                <w:rFonts w:ascii="仿宋" w:eastAsia="仿宋" w:hAnsi="仿宋" w:hint="eastAsia"/>
                <w:kern w:val="0"/>
                <w:sz w:val="24"/>
              </w:rPr>
              <w:t>加强对相关制度文件的学习，不断提高业务水平；</w:t>
            </w:r>
            <w:r w:rsidRPr="00B26CF2">
              <w:rPr>
                <w:rFonts w:ascii="仿宋" w:eastAsia="仿宋" w:hAnsi="仿宋"/>
                <w:kern w:val="0"/>
                <w:sz w:val="24"/>
              </w:rPr>
              <w:t xml:space="preserve"> </w:t>
            </w:r>
          </w:p>
          <w:p w:rsidR="00503D75" w:rsidRPr="00B26CF2" w:rsidRDefault="00503D75" w:rsidP="00503D75">
            <w:pPr>
              <w:widowControl/>
              <w:rPr>
                <w:rFonts w:ascii="仿宋" w:eastAsia="仿宋" w:hAnsi="仿宋"/>
                <w:kern w:val="0"/>
                <w:sz w:val="24"/>
              </w:rPr>
            </w:pPr>
            <w:r w:rsidRPr="00B26CF2">
              <w:rPr>
                <w:rFonts w:ascii="仿宋" w:eastAsia="仿宋" w:hAnsi="仿宋"/>
                <w:kern w:val="0"/>
                <w:sz w:val="24"/>
              </w:rPr>
              <w:t>2.</w:t>
            </w:r>
            <w:r w:rsidRPr="00B26CF2">
              <w:rPr>
                <w:rFonts w:ascii="仿宋" w:eastAsia="仿宋" w:hAnsi="仿宋" w:hint="eastAsia"/>
                <w:kern w:val="0"/>
                <w:sz w:val="24"/>
              </w:rPr>
              <w:t>强化对各类项目的过程管控，及时发现和汇报各种异常情况。</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r w:rsidRPr="00B26CF2">
              <w:rPr>
                <w:rFonts w:ascii="宋体" w:hAnsi="宋体" w:hint="eastAsia"/>
                <w:sz w:val="18"/>
                <w:szCs w:val="18"/>
              </w:rPr>
              <w:t>李兰平</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05130C" w:rsidP="00503D75">
            <w:pPr>
              <w:jc w:val="center"/>
              <w:rPr>
                <w:rFonts w:ascii="宋体" w:hAnsi="宋体"/>
                <w:sz w:val="18"/>
                <w:szCs w:val="18"/>
              </w:rPr>
            </w:pPr>
            <w:r>
              <w:rPr>
                <w:rFonts w:ascii="宋体" w:hAnsi="宋体" w:hint="eastAsia"/>
                <w:sz w:val="18"/>
                <w:szCs w:val="18"/>
              </w:rPr>
              <w:t>13</w:t>
            </w: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adjustRightInd w:val="0"/>
              <w:snapToGrid w:val="0"/>
              <w:spacing w:line="400" w:lineRule="exact"/>
              <w:jc w:val="center"/>
              <w:rPr>
                <w:rFonts w:ascii="仿宋" w:eastAsia="仿宋" w:hAnsi="仿宋"/>
                <w:b/>
                <w:kern w:val="0"/>
                <w:sz w:val="24"/>
              </w:rPr>
            </w:pPr>
            <w:r w:rsidRPr="00B26CF2">
              <w:rPr>
                <w:rFonts w:ascii="仿宋" w:eastAsia="仿宋" w:hAnsi="仿宋" w:hint="eastAsia"/>
                <w:b/>
                <w:kern w:val="0"/>
                <w:sz w:val="24"/>
              </w:rPr>
              <w:t>外事</w:t>
            </w:r>
          </w:p>
          <w:p w:rsidR="00503D75" w:rsidRPr="00B26CF2" w:rsidRDefault="00503D75" w:rsidP="00B26CF2">
            <w:pPr>
              <w:spacing w:line="0" w:lineRule="atLeast"/>
              <w:jc w:val="center"/>
              <w:rPr>
                <w:rFonts w:ascii="仿宋" w:eastAsia="仿宋" w:hAnsi="仿宋"/>
                <w:b/>
                <w:kern w:val="0"/>
                <w:sz w:val="24"/>
              </w:rPr>
            </w:pPr>
            <w:r w:rsidRPr="00B26CF2">
              <w:rPr>
                <w:rFonts w:ascii="仿宋" w:eastAsia="仿宋" w:hAnsi="仿宋" w:hint="eastAsia"/>
                <w:b/>
                <w:kern w:val="0"/>
                <w:sz w:val="24"/>
              </w:rPr>
              <w:t>接待</w:t>
            </w: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0" w:lineRule="atLeast"/>
              <w:rPr>
                <w:rFonts w:ascii="仿宋" w:eastAsia="仿宋" w:hAnsi="仿宋"/>
                <w:kern w:val="0"/>
                <w:sz w:val="24"/>
              </w:rPr>
            </w:pPr>
            <w:r w:rsidRPr="00B26CF2">
              <w:rPr>
                <w:rFonts w:ascii="仿宋" w:eastAsia="仿宋" w:hAnsi="仿宋" w:hint="eastAsia"/>
                <w:kern w:val="0"/>
                <w:sz w:val="24"/>
              </w:rPr>
              <w:t>与外宾、外教接</w:t>
            </w:r>
            <w:bookmarkStart w:id="27" w:name="_GoBack"/>
            <w:bookmarkEnd w:id="27"/>
            <w:r w:rsidRPr="00B26CF2">
              <w:rPr>
                <w:rFonts w:ascii="仿宋" w:eastAsia="仿宋" w:hAnsi="仿宋" w:hint="eastAsia"/>
                <w:kern w:val="0"/>
                <w:sz w:val="24"/>
              </w:rPr>
              <w:t>触时泄露国家机密。</w:t>
            </w: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r w:rsidRPr="00B26CF2">
              <w:rPr>
                <w:rFonts w:ascii="仿宋" w:eastAsia="仿宋" w:hAnsi="仿宋" w:hint="eastAsia"/>
                <w:kern w:val="0"/>
                <w:sz w:val="24"/>
              </w:rPr>
              <w:t>低</w:t>
            </w: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300" w:lineRule="exact"/>
              <w:rPr>
                <w:rFonts w:ascii="仿宋" w:eastAsia="仿宋" w:hAnsi="仿宋"/>
                <w:kern w:val="0"/>
                <w:sz w:val="24"/>
              </w:rPr>
            </w:pPr>
            <w:r w:rsidRPr="00B26CF2">
              <w:rPr>
                <w:rFonts w:ascii="仿宋" w:eastAsia="仿宋" w:hAnsi="仿宋" w:hint="eastAsia"/>
                <w:kern w:val="0"/>
                <w:sz w:val="24"/>
              </w:rPr>
              <w:t>与外宾、外教接触时泄露国家机密。</w:t>
            </w: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r w:rsidRPr="00B26CF2">
              <w:rPr>
                <w:rFonts w:ascii="宋体" w:hAnsi="宋体" w:hint="eastAsia"/>
                <w:sz w:val="18"/>
                <w:szCs w:val="18"/>
              </w:rPr>
              <w:t>李兰平</w:t>
            </w: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503D75" w:rsidP="00503D75">
            <w:pPr>
              <w:jc w:val="center"/>
              <w:rPr>
                <w:rFonts w:ascii="宋体" w:hAnsi="宋体"/>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B26CF2">
            <w:pPr>
              <w:adjustRightInd w:val="0"/>
              <w:snapToGrid w:val="0"/>
              <w:spacing w:line="400" w:lineRule="exact"/>
              <w:jc w:val="center"/>
              <w:rPr>
                <w:rFonts w:ascii="仿宋" w:eastAsia="仿宋" w:hAnsi="仿宋"/>
                <w:b/>
                <w:kern w:val="0"/>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0" w:lineRule="atLeast"/>
              <w:rPr>
                <w:rFonts w:ascii="仿宋" w:eastAsia="仿宋" w:hAnsi="仿宋"/>
                <w:kern w:val="0"/>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spacing w:line="0" w:lineRule="atLeast"/>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300" w:lineRule="exact"/>
              <w:rPr>
                <w:rFonts w:ascii="仿宋" w:eastAsia="仿宋" w:hAnsi="仿宋"/>
                <w:kern w:val="0"/>
                <w:sz w:val="24"/>
              </w:rPr>
            </w:pPr>
          </w:p>
        </w:tc>
        <w:tc>
          <w:tcPr>
            <w:tcW w:w="886" w:type="dxa"/>
            <w:tcBorders>
              <w:top w:val="single" w:sz="4" w:space="0" w:color="auto"/>
              <w:left w:val="single" w:sz="4" w:space="0" w:color="auto"/>
              <w:bottom w:val="single" w:sz="4" w:space="0" w:color="auto"/>
              <w:right w:val="single" w:sz="8" w:space="0" w:color="auto"/>
            </w:tcBorders>
          </w:tcPr>
          <w:p w:rsidR="00503D75" w:rsidRPr="00B26CF2" w:rsidRDefault="00503D75" w:rsidP="00B26CF2">
            <w:pPr>
              <w:widowControl/>
              <w:jc w:val="center"/>
              <w:rPr>
                <w:rFonts w:ascii="宋体" w:hAnsi="宋体"/>
                <w:sz w:val="18"/>
                <w:szCs w:val="18"/>
              </w:rPr>
            </w:pPr>
          </w:p>
        </w:tc>
      </w:tr>
      <w:tr w:rsidR="00503D75" w:rsidRPr="00B26CF2" w:rsidTr="00AD76D7">
        <w:trPr>
          <w:cantSplit/>
          <w:trHeight w:val="786"/>
          <w:jc w:val="center"/>
        </w:trPr>
        <w:tc>
          <w:tcPr>
            <w:tcW w:w="444" w:type="dxa"/>
            <w:tcBorders>
              <w:top w:val="single" w:sz="4" w:space="0" w:color="auto"/>
              <w:left w:val="single" w:sz="8" w:space="0" w:color="auto"/>
              <w:bottom w:val="single" w:sz="4" w:space="0" w:color="auto"/>
              <w:right w:val="single" w:sz="4" w:space="0" w:color="auto"/>
            </w:tcBorders>
            <w:vAlign w:val="center"/>
          </w:tcPr>
          <w:p w:rsidR="00503D75" w:rsidRDefault="00503D75" w:rsidP="00503D75">
            <w:pPr>
              <w:jc w:val="center"/>
              <w:rPr>
                <w:rFonts w:ascii="宋体" w:hAnsi="宋体"/>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503D75" w:rsidRDefault="00503D75" w:rsidP="00503D75">
            <w:pPr>
              <w:widowControl/>
              <w:spacing w:line="0" w:lineRule="atLeast"/>
              <w:jc w:val="center"/>
              <w:rPr>
                <w:rFonts w:ascii="宋体" w:hAnsi="宋体"/>
                <w:color w:val="000000"/>
                <w:sz w:val="18"/>
                <w:szCs w:val="18"/>
              </w:rPr>
            </w:pPr>
          </w:p>
        </w:tc>
        <w:tc>
          <w:tcPr>
            <w:tcW w:w="1960"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0" w:lineRule="atLeast"/>
              <w:rPr>
                <w:rFonts w:ascii="仿宋" w:eastAsia="仿宋" w:hAnsi="仿宋"/>
                <w:kern w:val="0"/>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jc w:val="center"/>
              <w:rPr>
                <w:rFonts w:ascii="仿宋" w:eastAsia="仿宋" w:hAnsi="仿宋"/>
                <w:kern w:val="0"/>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widowControl/>
              <w:jc w:val="center"/>
              <w:rPr>
                <w:rFonts w:ascii="仿宋" w:eastAsia="仿宋" w:hAnsi="仿宋"/>
                <w:kern w:val="0"/>
                <w:sz w:val="24"/>
              </w:rPr>
            </w:pPr>
          </w:p>
        </w:tc>
        <w:tc>
          <w:tcPr>
            <w:tcW w:w="4302" w:type="dxa"/>
            <w:tcBorders>
              <w:top w:val="single" w:sz="4" w:space="0" w:color="auto"/>
              <w:left w:val="single" w:sz="4" w:space="0" w:color="auto"/>
              <w:bottom w:val="single" w:sz="4" w:space="0" w:color="auto"/>
              <w:right w:val="single" w:sz="4" w:space="0" w:color="auto"/>
            </w:tcBorders>
            <w:vAlign w:val="center"/>
          </w:tcPr>
          <w:p w:rsidR="00503D75" w:rsidRPr="00B26CF2" w:rsidRDefault="00503D75" w:rsidP="00503D75">
            <w:pPr>
              <w:spacing w:line="300" w:lineRule="exact"/>
              <w:rPr>
                <w:rFonts w:ascii="仿宋" w:eastAsia="仿宋" w:hAnsi="仿宋"/>
                <w:kern w:val="0"/>
                <w:sz w:val="24"/>
              </w:rPr>
            </w:pPr>
          </w:p>
        </w:tc>
        <w:tc>
          <w:tcPr>
            <w:tcW w:w="886" w:type="dxa"/>
            <w:tcBorders>
              <w:top w:val="single" w:sz="4" w:space="0" w:color="auto"/>
              <w:left w:val="single" w:sz="4" w:space="0" w:color="auto"/>
              <w:bottom w:val="single" w:sz="4" w:space="0" w:color="auto"/>
              <w:right w:val="single" w:sz="8" w:space="0" w:color="auto"/>
            </w:tcBorders>
            <w:vAlign w:val="center"/>
          </w:tcPr>
          <w:p w:rsidR="00503D75" w:rsidRPr="00B26CF2" w:rsidRDefault="00503D75" w:rsidP="00503D75">
            <w:pPr>
              <w:widowControl/>
              <w:jc w:val="center"/>
              <w:rPr>
                <w:rFonts w:ascii="宋体" w:hAnsi="宋体"/>
                <w:sz w:val="18"/>
                <w:szCs w:val="18"/>
              </w:rPr>
            </w:pPr>
          </w:p>
        </w:tc>
      </w:tr>
      <w:tr w:rsidR="00503D75" w:rsidTr="00AD76D7">
        <w:trPr>
          <w:cantSplit/>
          <w:trHeight w:val="786"/>
          <w:jc w:val="center"/>
        </w:trPr>
        <w:tc>
          <w:tcPr>
            <w:tcW w:w="9984" w:type="dxa"/>
            <w:gridSpan w:val="7"/>
            <w:tcBorders>
              <w:top w:val="single" w:sz="4" w:space="0" w:color="auto"/>
              <w:left w:val="single" w:sz="8" w:space="0" w:color="auto"/>
              <w:bottom w:val="single" w:sz="8" w:space="0" w:color="auto"/>
              <w:right w:val="single" w:sz="8" w:space="0" w:color="auto"/>
            </w:tcBorders>
            <w:vAlign w:val="center"/>
          </w:tcPr>
          <w:p w:rsidR="00503D75" w:rsidRDefault="00503D75" w:rsidP="00503D75">
            <w:pPr>
              <w:widowControl/>
              <w:jc w:val="left"/>
              <w:rPr>
                <w:rFonts w:ascii="宋体" w:hAnsi="宋体"/>
                <w:b/>
                <w:szCs w:val="21"/>
              </w:rPr>
            </w:pPr>
            <w:r>
              <w:rPr>
                <w:rFonts w:ascii="宋体" w:hAnsi="宋体" w:hint="eastAsia"/>
                <w:b/>
                <w:szCs w:val="21"/>
              </w:rPr>
              <w:t>经本单位工作小组审定，共查找廉政风险点</w:t>
            </w:r>
            <w:r w:rsidR="0005130C">
              <w:rPr>
                <w:rFonts w:ascii="宋体" w:hAnsi="宋体" w:hint="eastAsia"/>
                <w:b/>
                <w:szCs w:val="21"/>
                <w:u w:val="single"/>
              </w:rPr>
              <w:t>13</w:t>
            </w:r>
            <w:r>
              <w:rPr>
                <w:rFonts w:ascii="宋体" w:hAnsi="宋体" w:hint="eastAsia"/>
                <w:b/>
                <w:szCs w:val="21"/>
              </w:rPr>
              <w:t>个，其中高级</w:t>
            </w:r>
            <w:r w:rsidR="0005130C">
              <w:rPr>
                <w:rFonts w:ascii="宋体" w:hAnsi="宋体" w:hint="eastAsia"/>
                <w:b/>
                <w:szCs w:val="21"/>
                <w:u w:val="single"/>
              </w:rPr>
              <w:t>0</w:t>
            </w:r>
            <w:r>
              <w:rPr>
                <w:rFonts w:ascii="宋体" w:hAnsi="宋体" w:hint="eastAsia"/>
                <w:b/>
                <w:szCs w:val="21"/>
              </w:rPr>
              <w:t>个，中级</w:t>
            </w:r>
            <w:r w:rsidR="0005130C">
              <w:rPr>
                <w:rFonts w:ascii="宋体" w:hAnsi="宋体" w:hint="eastAsia"/>
                <w:b/>
                <w:szCs w:val="21"/>
                <w:u w:val="single"/>
              </w:rPr>
              <w:t>8</w:t>
            </w:r>
            <w:r>
              <w:rPr>
                <w:rFonts w:ascii="宋体" w:hAnsi="宋体" w:hint="eastAsia"/>
                <w:b/>
                <w:szCs w:val="21"/>
              </w:rPr>
              <w:t>个，低级</w:t>
            </w:r>
            <w:r w:rsidR="0005130C">
              <w:rPr>
                <w:rFonts w:ascii="宋体" w:hAnsi="宋体" w:hint="eastAsia"/>
                <w:b/>
                <w:szCs w:val="21"/>
                <w:u w:val="single"/>
              </w:rPr>
              <w:t>5</w:t>
            </w:r>
            <w:r>
              <w:rPr>
                <w:rFonts w:ascii="宋体" w:hAnsi="宋体" w:hint="eastAsia"/>
                <w:b/>
                <w:szCs w:val="21"/>
              </w:rPr>
              <w:t>个，制定防控措施</w:t>
            </w:r>
            <w:r w:rsidR="0005130C">
              <w:rPr>
                <w:rFonts w:ascii="宋体" w:hAnsi="宋体" w:hint="eastAsia"/>
                <w:b/>
                <w:szCs w:val="21"/>
                <w:u w:val="single"/>
              </w:rPr>
              <w:t>24</w:t>
            </w:r>
            <w:r>
              <w:rPr>
                <w:rFonts w:ascii="宋体" w:hAnsi="宋体" w:hint="eastAsia"/>
                <w:b/>
                <w:szCs w:val="21"/>
              </w:rPr>
              <w:t>条。</w:t>
            </w:r>
          </w:p>
          <w:p w:rsidR="00503D75" w:rsidRPr="0005130C" w:rsidRDefault="00503D75" w:rsidP="00503D75">
            <w:pPr>
              <w:widowControl/>
              <w:rPr>
                <w:rFonts w:ascii="宋体" w:hAnsi="宋体"/>
                <w:sz w:val="18"/>
                <w:szCs w:val="18"/>
              </w:rPr>
            </w:pPr>
          </w:p>
        </w:tc>
      </w:tr>
    </w:tbl>
    <w:p w:rsidR="00AD76D7" w:rsidRDefault="00AD76D7" w:rsidP="00AD76D7">
      <w:pPr>
        <w:adjustRightInd w:val="0"/>
        <w:snapToGrid w:val="0"/>
        <w:spacing w:line="360" w:lineRule="exact"/>
        <w:ind w:rightChars="77" w:right="162"/>
        <w:rPr>
          <w:rFonts w:ascii="仿宋" w:eastAsia="仿宋" w:hAnsi="仿宋"/>
          <w:sz w:val="32"/>
          <w:szCs w:val="32"/>
        </w:rPr>
      </w:pPr>
      <w:r>
        <w:rPr>
          <w:rFonts w:ascii="黑体" w:eastAsia="黑体" w:hAnsi="宋体" w:hint="eastAsia"/>
          <w:b/>
          <w:szCs w:val="21"/>
        </w:rPr>
        <w:t>填报说明：1.</w:t>
      </w:r>
      <w:r>
        <w:rPr>
          <w:rFonts w:ascii="黑体" w:eastAsia="黑体" w:hAnsi="宋体" w:hint="eastAsia"/>
          <w:szCs w:val="21"/>
        </w:rPr>
        <w:t>此表一式三份，单位、分管校领导及学校防控办（</w:t>
      </w:r>
      <w:r>
        <w:rPr>
          <w:rFonts w:ascii="黑体" w:eastAsia="黑体" w:hAnsi="宋体" w:hint="eastAsia"/>
          <w:b/>
          <w:szCs w:val="21"/>
        </w:rPr>
        <w:t>2017年4月15日前报送并附电子文档</w:t>
      </w:r>
      <w:r>
        <w:rPr>
          <w:rFonts w:ascii="黑体" w:eastAsia="黑体" w:hAnsi="宋体" w:hint="eastAsia"/>
          <w:szCs w:val="21"/>
        </w:rPr>
        <w:t>）各留存1份；</w:t>
      </w:r>
      <w:r>
        <w:rPr>
          <w:rFonts w:ascii="黑体" w:eastAsia="黑体" w:hAnsi="宋体" w:hint="eastAsia"/>
          <w:b/>
          <w:szCs w:val="21"/>
        </w:rPr>
        <w:t>2.</w:t>
      </w:r>
      <w:r>
        <w:rPr>
          <w:rFonts w:ascii="黑体" w:eastAsia="黑体" w:hAnsi="宋体" w:hint="eastAsia"/>
          <w:szCs w:val="21"/>
        </w:rPr>
        <w:t>自评风险等级分为高、中、低风险三级，由单位填报；</w:t>
      </w:r>
      <w:r>
        <w:rPr>
          <w:rFonts w:ascii="黑体" w:eastAsia="黑体" w:hAnsi="宋体" w:hint="eastAsia"/>
          <w:b/>
          <w:szCs w:val="21"/>
        </w:rPr>
        <w:t>3.</w:t>
      </w:r>
      <w:r>
        <w:rPr>
          <w:rFonts w:ascii="黑体" w:eastAsia="黑体" w:hAnsi="宋体" w:hint="eastAsia"/>
          <w:szCs w:val="21"/>
        </w:rPr>
        <w:t>填写内容如有需要，可另附页。</w:t>
      </w:r>
    </w:p>
    <w:bookmarkEnd w:id="4"/>
    <w:bookmarkEnd w:id="5"/>
    <w:bookmarkEnd w:id="6"/>
    <w:bookmarkEnd w:id="7"/>
    <w:p w:rsidR="00AD76D7" w:rsidRDefault="00AD76D7" w:rsidP="00AD76D7"/>
    <w:sectPr w:rsidR="00AD76D7" w:rsidSect="00BA6A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03" w:rsidRDefault="008C5603" w:rsidP="0005130C">
      <w:r>
        <w:separator/>
      </w:r>
    </w:p>
  </w:endnote>
  <w:endnote w:type="continuationSeparator" w:id="1">
    <w:p w:rsidR="008C5603" w:rsidRDefault="008C5603" w:rsidP="00051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C" w:rsidRDefault="000513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3704"/>
      <w:docPartObj>
        <w:docPartGallery w:val="Page Numbers (Bottom of Page)"/>
        <w:docPartUnique/>
      </w:docPartObj>
    </w:sdtPr>
    <w:sdtContent>
      <w:p w:rsidR="0005130C" w:rsidRDefault="00966C29">
        <w:pPr>
          <w:pStyle w:val="a4"/>
          <w:jc w:val="center"/>
        </w:pPr>
        <w:fldSimple w:instr=" PAGE   \* MERGEFORMAT ">
          <w:r w:rsidR="00F624B3" w:rsidRPr="00F624B3">
            <w:rPr>
              <w:noProof/>
              <w:lang w:val="zh-CN"/>
            </w:rPr>
            <w:t>1</w:t>
          </w:r>
        </w:fldSimple>
      </w:p>
    </w:sdtContent>
  </w:sdt>
  <w:p w:rsidR="0005130C" w:rsidRDefault="000513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C" w:rsidRDefault="000513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03" w:rsidRDefault="008C5603" w:rsidP="0005130C">
      <w:r>
        <w:separator/>
      </w:r>
    </w:p>
  </w:footnote>
  <w:footnote w:type="continuationSeparator" w:id="1">
    <w:p w:rsidR="008C5603" w:rsidRDefault="008C5603" w:rsidP="0005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C" w:rsidRDefault="000513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C" w:rsidRDefault="0005130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C" w:rsidRDefault="000513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6D7"/>
    <w:rsid w:val="000053F6"/>
    <w:rsid w:val="000153A6"/>
    <w:rsid w:val="00020B60"/>
    <w:rsid w:val="00023B0C"/>
    <w:rsid w:val="000330D9"/>
    <w:rsid w:val="0003671E"/>
    <w:rsid w:val="00050AC7"/>
    <w:rsid w:val="0005130C"/>
    <w:rsid w:val="0006101F"/>
    <w:rsid w:val="00072534"/>
    <w:rsid w:val="000734DC"/>
    <w:rsid w:val="000742CF"/>
    <w:rsid w:val="000843FF"/>
    <w:rsid w:val="00085520"/>
    <w:rsid w:val="0009252E"/>
    <w:rsid w:val="00093B2C"/>
    <w:rsid w:val="000A27CF"/>
    <w:rsid w:val="000B6920"/>
    <w:rsid w:val="000C26E3"/>
    <w:rsid w:val="000C33C8"/>
    <w:rsid w:val="000C4BBF"/>
    <w:rsid w:val="000C5E85"/>
    <w:rsid w:val="000E2D8E"/>
    <w:rsid w:val="000F6C13"/>
    <w:rsid w:val="00101CFD"/>
    <w:rsid w:val="001070DD"/>
    <w:rsid w:val="00111A09"/>
    <w:rsid w:val="00114F45"/>
    <w:rsid w:val="001239B2"/>
    <w:rsid w:val="00144421"/>
    <w:rsid w:val="00147EEB"/>
    <w:rsid w:val="00154762"/>
    <w:rsid w:val="00167728"/>
    <w:rsid w:val="00167A24"/>
    <w:rsid w:val="00172EF2"/>
    <w:rsid w:val="0018212A"/>
    <w:rsid w:val="00183DFF"/>
    <w:rsid w:val="001949EE"/>
    <w:rsid w:val="00194B31"/>
    <w:rsid w:val="001A63E3"/>
    <w:rsid w:val="001A6743"/>
    <w:rsid w:val="001B0E97"/>
    <w:rsid w:val="001B3784"/>
    <w:rsid w:val="001C0282"/>
    <w:rsid w:val="001C198B"/>
    <w:rsid w:val="001C6714"/>
    <w:rsid w:val="001D145F"/>
    <w:rsid w:val="001E2B0B"/>
    <w:rsid w:val="001E5B52"/>
    <w:rsid w:val="001F57FC"/>
    <w:rsid w:val="001F657A"/>
    <w:rsid w:val="001F7137"/>
    <w:rsid w:val="00215637"/>
    <w:rsid w:val="00220DDD"/>
    <w:rsid w:val="0022230B"/>
    <w:rsid w:val="0023380B"/>
    <w:rsid w:val="00245641"/>
    <w:rsid w:val="00246B02"/>
    <w:rsid w:val="002510AC"/>
    <w:rsid w:val="00253F8F"/>
    <w:rsid w:val="00266E28"/>
    <w:rsid w:val="0027034D"/>
    <w:rsid w:val="002911B4"/>
    <w:rsid w:val="0029226E"/>
    <w:rsid w:val="0029438D"/>
    <w:rsid w:val="002A54D5"/>
    <w:rsid w:val="002C087C"/>
    <w:rsid w:val="002C0F78"/>
    <w:rsid w:val="002C1AB7"/>
    <w:rsid w:val="002C55B4"/>
    <w:rsid w:val="002E08C1"/>
    <w:rsid w:val="002F3EF5"/>
    <w:rsid w:val="002F7E86"/>
    <w:rsid w:val="003109FE"/>
    <w:rsid w:val="00317659"/>
    <w:rsid w:val="003431AB"/>
    <w:rsid w:val="00347F99"/>
    <w:rsid w:val="0035448C"/>
    <w:rsid w:val="0036011C"/>
    <w:rsid w:val="00362A38"/>
    <w:rsid w:val="00364CD9"/>
    <w:rsid w:val="00377334"/>
    <w:rsid w:val="00381869"/>
    <w:rsid w:val="00394CF3"/>
    <w:rsid w:val="00397B1F"/>
    <w:rsid w:val="003A19BC"/>
    <w:rsid w:val="003A60F8"/>
    <w:rsid w:val="003C1AC9"/>
    <w:rsid w:val="003C3CD1"/>
    <w:rsid w:val="003D29AB"/>
    <w:rsid w:val="003D57A3"/>
    <w:rsid w:val="003E5703"/>
    <w:rsid w:val="003F140D"/>
    <w:rsid w:val="003F60A5"/>
    <w:rsid w:val="00410467"/>
    <w:rsid w:val="004117C1"/>
    <w:rsid w:val="0041531D"/>
    <w:rsid w:val="00432128"/>
    <w:rsid w:val="00436992"/>
    <w:rsid w:val="0044359E"/>
    <w:rsid w:val="00443BE2"/>
    <w:rsid w:val="00446D17"/>
    <w:rsid w:val="00446FD3"/>
    <w:rsid w:val="00456941"/>
    <w:rsid w:val="00461A4B"/>
    <w:rsid w:val="00464FDB"/>
    <w:rsid w:val="004815F7"/>
    <w:rsid w:val="00485F15"/>
    <w:rsid w:val="00492BCB"/>
    <w:rsid w:val="004A48F1"/>
    <w:rsid w:val="004B1FF4"/>
    <w:rsid w:val="004B3CBD"/>
    <w:rsid w:val="004C7B4F"/>
    <w:rsid w:val="004D7EFB"/>
    <w:rsid w:val="004E4A0D"/>
    <w:rsid w:val="004F075A"/>
    <w:rsid w:val="004F1C60"/>
    <w:rsid w:val="00503726"/>
    <w:rsid w:val="00503D75"/>
    <w:rsid w:val="0051084E"/>
    <w:rsid w:val="00517304"/>
    <w:rsid w:val="00517C0A"/>
    <w:rsid w:val="00532898"/>
    <w:rsid w:val="00532D89"/>
    <w:rsid w:val="00536E59"/>
    <w:rsid w:val="00544535"/>
    <w:rsid w:val="0054619C"/>
    <w:rsid w:val="00552FB3"/>
    <w:rsid w:val="00565172"/>
    <w:rsid w:val="00567F34"/>
    <w:rsid w:val="00570B09"/>
    <w:rsid w:val="00571D82"/>
    <w:rsid w:val="00573C30"/>
    <w:rsid w:val="005752E0"/>
    <w:rsid w:val="005802DF"/>
    <w:rsid w:val="005812C1"/>
    <w:rsid w:val="00583468"/>
    <w:rsid w:val="00583EEA"/>
    <w:rsid w:val="00585F46"/>
    <w:rsid w:val="0058789B"/>
    <w:rsid w:val="00593B4B"/>
    <w:rsid w:val="00593EAE"/>
    <w:rsid w:val="005A15BA"/>
    <w:rsid w:val="005C6B88"/>
    <w:rsid w:val="005C6F50"/>
    <w:rsid w:val="005E1367"/>
    <w:rsid w:val="005E54F0"/>
    <w:rsid w:val="005E7F86"/>
    <w:rsid w:val="005F0C23"/>
    <w:rsid w:val="005F7BBB"/>
    <w:rsid w:val="00612BD9"/>
    <w:rsid w:val="00614046"/>
    <w:rsid w:val="00616B2E"/>
    <w:rsid w:val="00634C88"/>
    <w:rsid w:val="00634ED9"/>
    <w:rsid w:val="00635630"/>
    <w:rsid w:val="006413EA"/>
    <w:rsid w:val="006579C9"/>
    <w:rsid w:val="00667C48"/>
    <w:rsid w:val="00672E60"/>
    <w:rsid w:val="00686B58"/>
    <w:rsid w:val="006905D8"/>
    <w:rsid w:val="006A3F07"/>
    <w:rsid w:val="006A6018"/>
    <w:rsid w:val="006B67D1"/>
    <w:rsid w:val="006C3DDA"/>
    <w:rsid w:val="006D1338"/>
    <w:rsid w:val="006D2FA3"/>
    <w:rsid w:val="006D4A61"/>
    <w:rsid w:val="006F56F4"/>
    <w:rsid w:val="006F75DB"/>
    <w:rsid w:val="00701DDB"/>
    <w:rsid w:val="007066AF"/>
    <w:rsid w:val="00707A27"/>
    <w:rsid w:val="007101BB"/>
    <w:rsid w:val="0071312F"/>
    <w:rsid w:val="00717B8E"/>
    <w:rsid w:val="00724404"/>
    <w:rsid w:val="00727023"/>
    <w:rsid w:val="007358E9"/>
    <w:rsid w:val="007453F6"/>
    <w:rsid w:val="00771346"/>
    <w:rsid w:val="00773995"/>
    <w:rsid w:val="00780EC9"/>
    <w:rsid w:val="00782207"/>
    <w:rsid w:val="00782D49"/>
    <w:rsid w:val="00797223"/>
    <w:rsid w:val="007A1469"/>
    <w:rsid w:val="007A313D"/>
    <w:rsid w:val="007B2ADB"/>
    <w:rsid w:val="007C1700"/>
    <w:rsid w:val="007C5240"/>
    <w:rsid w:val="007C6BB3"/>
    <w:rsid w:val="007C7937"/>
    <w:rsid w:val="007D62E4"/>
    <w:rsid w:val="007D7342"/>
    <w:rsid w:val="007E7BBC"/>
    <w:rsid w:val="007F42A9"/>
    <w:rsid w:val="008036C5"/>
    <w:rsid w:val="008168EA"/>
    <w:rsid w:val="00822C3E"/>
    <w:rsid w:val="008318EE"/>
    <w:rsid w:val="008366CE"/>
    <w:rsid w:val="00836C56"/>
    <w:rsid w:val="00840274"/>
    <w:rsid w:val="008428C0"/>
    <w:rsid w:val="00842BEC"/>
    <w:rsid w:val="0084438D"/>
    <w:rsid w:val="00847B16"/>
    <w:rsid w:val="0085403C"/>
    <w:rsid w:val="00863E65"/>
    <w:rsid w:val="008710D1"/>
    <w:rsid w:val="00871B59"/>
    <w:rsid w:val="00872C72"/>
    <w:rsid w:val="00882A11"/>
    <w:rsid w:val="00892FF7"/>
    <w:rsid w:val="00893883"/>
    <w:rsid w:val="00895F5F"/>
    <w:rsid w:val="008960CC"/>
    <w:rsid w:val="00896E34"/>
    <w:rsid w:val="008B7DE1"/>
    <w:rsid w:val="008C0766"/>
    <w:rsid w:val="008C2124"/>
    <w:rsid w:val="008C5603"/>
    <w:rsid w:val="008C7CA8"/>
    <w:rsid w:val="008D045B"/>
    <w:rsid w:val="008D07D7"/>
    <w:rsid w:val="008D29B3"/>
    <w:rsid w:val="008D5E94"/>
    <w:rsid w:val="008E2253"/>
    <w:rsid w:val="008F1023"/>
    <w:rsid w:val="00906ECB"/>
    <w:rsid w:val="00922AB2"/>
    <w:rsid w:val="00925850"/>
    <w:rsid w:val="00932BBD"/>
    <w:rsid w:val="00933A21"/>
    <w:rsid w:val="0093778B"/>
    <w:rsid w:val="00940A47"/>
    <w:rsid w:val="009411CF"/>
    <w:rsid w:val="009415A7"/>
    <w:rsid w:val="00945404"/>
    <w:rsid w:val="00953E43"/>
    <w:rsid w:val="009540AB"/>
    <w:rsid w:val="00954539"/>
    <w:rsid w:val="009608D4"/>
    <w:rsid w:val="00966C29"/>
    <w:rsid w:val="00974236"/>
    <w:rsid w:val="0097788B"/>
    <w:rsid w:val="0098085B"/>
    <w:rsid w:val="00992633"/>
    <w:rsid w:val="00992775"/>
    <w:rsid w:val="009B2E0D"/>
    <w:rsid w:val="009B7CB6"/>
    <w:rsid w:val="009D5827"/>
    <w:rsid w:val="009D7918"/>
    <w:rsid w:val="009E6F0E"/>
    <w:rsid w:val="009E7E11"/>
    <w:rsid w:val="009F3FC2"/>
    <w:rsid w:val="009F7857"/>
    <w:rsid w:val="00A170F3"/>
    <w:rsid w:val="00A2277B"/>
    <w:rsid w:val="00A23040"/>
    <w:rsid w:val="00A27BF4"/>
    <w:rsid w:val="00A27E36"/>
    <w:rsid w:val="00A341B8"/>
    <w:rsid w:val="00A36A14"/>
    <w:rsid w:val="00A43F63"/>
    <w:rsid w:val="00A507E0"/>
    <w:rsid w:val="00A649A9"/>
    <w:rsid w:val="00AA3EF5"/>
    <w:rsid w:val="00AA572B"/>
    <w:rsid w:val="00AA5E6B"/>
    <w:rsid w:val="00AC6C7C"/>
    <w:rsid w:val="00AD4804"/>
    <w:rsid w:val="00AD76D7"/>
    <w:rsid w:val="00AE50F4"/>
    <w:rsid w:val="00AF2083"/>
    <w:rsid w:val="00AF2EE6"/>
    <w:rsid w:val="00B00B90"/>
    <w:rsid w:val="00B13941"/>
    <w:rsid w:val="00B152FA"/>
    <w:rsid w:val="00B20090"/>
    <w:rsid w:val="00B21D24"/>
    <w:rsid w:val="00B26CF2"/>
    <w:rsid w:val="00B31D9F"/>
    <w:rsid w:val="00B31F1B"/>
    <w:rsid w:val="00B34D97"/>
    <w:rsid w:val="00B43FAC"/>
    <w:rsid w:val="00B569F4"/>
    <w:rsid w:val="00B7377D"/>
    <w:rsid w:val="00B861BE"/>
    <w:rsid w:val="00B94DCC"/>
    <w:rsid w:val="00B9761D"/>
    <w:rsid w:val="00BA2EF2"/>
    <w:rsid w:val="00BA6A4E"/>
    <w:rsid w:val="00BB4314"/>
    <w:rsid w:val="00BB52D8"/>
    <w:rsid w:val="00BB634D"/>
    <w:rsid w:val="00BC00BD"/>
    <w:rsid w:val="00BC134A"/>
    <w:rsid w:val="00BC1E19"/>
    <w:rsid w:val="00BC74B0"/>
    <w:rsid w:val="00BD28A1"/>
    <w:rsid w:val="00BD4579"/>
    <w:rsid w:val="00BD5EB1"/>
    <w:rsid w:val="00BE35A7"/>
    <w:rsid w:val="00C204DB"/>
    <w:rsid w:val="00C21574"/>
    <w:rsid w:val="00C25065"/>
    <w:rsid w:val="00C27026"/>
    <w:rsid w:val="00C325A1"/>
    <w:rsid w:val="00C32DF2"/>
    <w:rsid w:val="00C46387"/>
    <w:rsid w:val="00C516A4"/>
    <w:rsid w:val="00C5432C"/>
    <w:rsid w:val="00C55337"/>
    <w:rsid w:val="00C56549"/>
    <w:rsid w:val="00C76DDF"/>
    <w:rsid w:val="00C81BB7"/>
    <w:rsid w:val="00C9600F"/>
    <w:rsid w:val="00CB186E"/>
    <w:rsid w:val="00CB1C66"/>
    <w:rsid w:val="00CB3F7D"/>
    <w:rsid w:val="00CB53DA"/>
    <w:rsid w:val="00CC3868"/>
    <w:rsid w:val="00CD0C57"/>
    <w:rsid w:val="00CD1C0E"/>
    <w:rsid w:val="00CD3977"/>
    <w:rsid w:val="00CD46DE"/>
    <w:rsid w:val="00CD5BFB"/>
    <w:rsid w:val="00CE0577"/>
    <w:rsid w:val="00CE4858"/>
    <w:rsid w:val="00CE6DDE"/>
    <w:rsid w:val="00CF207A"/>
    <w:rsid w:val="00D01F6B"/>
    <w:rsid w:val="00D25170"/>
    <w:rsid w:val="00D33C76"/>
    <w:rsid w:val="00D417D3"/>
    <w:rsid w:val="00D46DE2"/>
    <w:rsid w:val="00D50A93"/>
    <w:rsid w:val="00D5377F"/>
    <w:rsid w:val="00D57CAD"/>
    <w:rsid w:val="00D81E54"/>
    <w:rsid w:val="00D87235"/>
    <w:rsid w:val="00D87938"/>
    <w:rsid w:val="00D92B81"/>
    <w:rsid w:val="00D93614"/>
    <w:rsid w:val="00D97144"/>
    <w:rsid w:val="00DB17D0"/>
    <w:rsid w:val="00DB3C30"/>
    <w:rsid w:val="00DC43BF"/>
    <w:rsid w:val="00DE0FB3"/>
    <w:rsid w:val="00DE2D77"/>
    <w:rsid w:val="00DE67D5"/>
    <w:rsid w:val="00DF28F3"/>
    <w:rsid w:val="00DF48D3"/>
    <w:rsid w:val="00E0194A"/>
    <w:rsid w:val="00E024FD"/>
    <w:rsid w:val="00E04826"/>
    <w:rsid w:val="00E04B67"/>
    <w:rsid w:val="00E10083"/>
    <w:rsid w:val="00E17DB0"/>
    <w:rsid w:val="00E22D06"/>
    <w:rsid w:val="00E31FB1"/>
    <w:rsid w:val="00E359FC"/>
    <w:rsid w:val="00E431AA"/>
    <w:rsid w:val="00E448EF"/>
    <w:rsid w:val="00E45E4A"/>
    <w:rsid w:val="00E50142"/>
    <w:rsid w:val="00E55035"/>
    <w:rsid w:val="00E818F5"/>
    <w:rsid w:val="00E82688"/>
    <w:rsid w:val="00E82A25"/>
    <w:rsid w:val="00E8755E"/>
    <w:rsid w:val="00E95B8D"/>
    <w:rsid w:val="00EA6B95"/>
    <w:rsid w:val="00EB2A46"/>
    <w:rsid w:val="00EB60BD"/>
    <w:rsid w:val="00EC3409"/>
    <w:rsid w:val="00EC4EE3"/>
    <w:rsid w:val="00ED04AB"/>
    <w:rsid w:val="00ED08D9"/>
    <w:rsid w:val="00ED6E74"/>
    <w:rsid w:val="00EE163B"/>
    <w:rsid w:val="00EE5414"/>
    <w:rsid w:val="00EE598E"/>
    <w:rsid w:val="00F02E7B"/>
    <w:rsid w:val="00F127AD"/>
    <w:rsid w:val="00F15674"/>
    <w:rsid w:val="00F217C1"/>
    <w:rsid w:val="00F219A8"/>
    <w:rsid w:val="00F229C9"/>
    <w:rsid w:val="00F2663C"/>
    <w:rsid w:val="00F51614"/>
    <w:rsid w:val="00F53AB4"/>
    <w:rsid w:val="00F55EA6"/>
    <w:rsid w:val="00F624B3"/>
    <w:rsid w:val="00F63AD1"/>
    <w:rsid w:val="00F742A2"/>
    <w:rsid w:val="00F75460"/>
    <w:rsid w:val="00F825D0"/>
    <w:rsid w:val="00F83FD4"/>
    <w:rsid w:val="00F93DA5"/>
    <w:rsid w:val="00F94BB8"/>
    <w:rsid w:val="00FA1153"/>
    <w:rsid w:val="00FA36B7"/>
    <w:rsid w:val="00FA6147"/>
    <w:rsid w:val="00FB1B0D"/>
    <w:rsid w:val="00FC5710"/>
    <w:rsid w:val="00FE7B0E"/>
    <w:rsid w:val="00FF4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30C"/>
    <w:rPr>
      <w:rFonts w:ascii="Calibri" w:eastAsia="宋体" w:hAnsi="Calibri" w:cs="Times New Roman"/>
      <w:sz w:val="18"/>
      <w:szCs w:val="18"/>
    </w:rPr>
  </w:style>
  <w:style w:type="paragraph" w:styleId="a4">
    <w:name w:val="footer"/>
    <w:basedOn w:val="a"/>
    <w:link w:val="Char0"/>
    <w:uiPriority w:val="99"/>
    <w:unhideWhenUsed/>
    <w:rsid w:val="0005130C"/>
    <w:pPr>
      <w:tabs>
        <w:tab w:val="center" w:pos="4153"/>
        <w:tab w:val="right" w:pos="8306"/>
      </w:tabs>
      <w:snapToGrid w:val="0"/>
      <w:jc w:val="left"/>
    </w:pPr>
    <w:rPr>
      <w:sz w:val="18"/>
      <w:szCs w:val="18"/>
    </w:rPr>
  </w:style>
  <w:style w:type="character" w:customStyle="1" w:styleId="Char0">
    <w:name w:val="页脚 Char"/>
    <w:basedOn w:val="a0"/>
    <w:link w:val="a4"/>
    <w:uiPriority w:val="99"/>
    <w:rsid w:val="0005130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71027073">
      <w:bodyDiv w:val="1"/>
      <w:marLeft w:val="0"/>
      <w:marRight w:val="0"/>
      <w:marTop w:val="0"/>
      <w:marBottom w:val="0"/>
      <w:divBdr>
        <w:top w:val="none" w:sz="0" w:space="0" w:color="auto"/>
        <w:left w:val="none" w:sz="0" w:space="0" w:color="auto"/>
        <w:bottom w:val="none" w:sz="0" w:space="0" w:color="auto"/>
        <w:right w:val="none" w:sz="0" w:space="0" w:color="auto"/>
      </w:divBdr>
    </w:div>
    <w:div w:id="12948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256</Words>
  <Characters>1463</Characters>
  <Application>Microsoft Office Word</Application>
  <DocSecurity>0</DocSecurity>
  <Lines>12</Lines>
  <Paragraphs>3</Paragraphs>
  <ScaleCrop>false</ScaleCrop>
  <Company>China</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2017-04-17T08:54:00Z</cp:lastPrinted>
  <dcterms:created xsi:type="dcterms:W3CDTF">2017-04-17T08:07:00Z</dcterms:created>
  <dcterms:modified xsi:type="dcterms:W3CDTF">2017-04-18T00:44:00Z</dcterms:modified>
</cp:coreProperties>
</file>