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4464050</wp:posOffset>
            </wp:positionH>
            <wp:positionV relativeFrom="paragraph">
              <wp:posOffset>-422275</wp:posOffset>
            </wp:positionV>
            <wp:extent cx="857885" cy="299720"/>
            <wp:effectExtent l="0" t="0" r="0" b="508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692" cy="299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英国</w:t>
      </w:r>
      <w:r>
        <w:rPr>
          <w:rFonts w:asciiTheme="minorHAnsi" w:hAnsiTheme="minorHAnsi" w:eastAsiaTheme="majorEastAsia" w:cstheme="minorHAnsi"/>
          <w:b/>
          <w:kern w:val="0"/>
          <w:sz w:val="32"/>
          <w:szCs w:val="21"/>
        </w:rPr>
        <w:t xml:space="preserve">伦敦政治经济学院 </w:t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学年访学</w:t>
      </w:r>
      <w:r>
        <w:rPr>
          <w:rFonts w:asciiTheme="minorHAnsi" w:hAnsiTheme="minorHAnsi" w:eastAsiaTheme="majorEastAsia" w:cstheme="minorHAnsi"/>
          <w:b/>
          <w:kern w:val="0"/>
          <w:sz w:val="32"/>
          <w:szCs w:val="21"/>
        </w:rPr>
        <w:t>项目</w:t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L</w:t>
      </w:r>
      <w:r>
        <w:rPr>
          <w:rFonts w:asciiTheme="minorHAnsi" w:hAnsiTheme="minorHAnsi" w:eastAsiaTheme="majorEastAsia" w:cstheme="minorHAnsi"/>
          <w:b/>
          <w:kern w:val="0"/>
          <w:sz w:val="32"/>
          <w:szCs w:val="21"/>
        </w:rPr>
        <w:t>ondon School of Economics and Political Sciences</w:t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 w:val="32"/>
          <w:szCs w:val="21"/>
        </w:rPr>
        <w:t xml:space="preserve">The </w:t>
      </w: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G</w:t>
      </w:r>
      <w:r>
        <w:rPr>
          <w:rFonts w:asciiTheme="minorHAnsi" w:hAnsiTheme="minorHAnsi" w:eastAsiaTheme="majorEastAsia" w:cstheme="minorHAnsi"/>
          <w:b/>
          <w:kern w:val="0"/>
          <w:sz w:val="32"/>
          <w:szCs w:val="21"/>
        </w:rPr>
        <w:t xml:space="preserve">eneral Course </w:t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asciiTheme="minorHAnsi" w:hAnsiTheme="minorHAnsi" w:eastAsiaTheme="majorEastAsia" w:cstheme="minorHAnsi"/>
          <w:kern w:val="0"/>
          <w:szCs w:val="21"/>
        </w:rPr>
        <w:t>（</w:t>
      </w:r>
      <w:r>
        <w:rPr>
          <w:rFonts w:cs="Calibri" w:asciiTheme="minorHAnsi" w:hAnsiTheme="minorHAnsi"/>
          <w:kern w:val="0"/>
          <w:szCs w:val="21"/>
        </w:rPr>
        <w:t>20</w:t>
      </w:r>
      <w:r>
        <w:rPr>
          <w:rFonts w:hint="eastAsia" w:cs="Calibri" w:asciiTheme="minorHAnsi" w:hAnsiTheme="minorHAnsi"/>
          <w:kern w:val="0"/>
          <w:szCs w:val="21"/>
        </w:rPr>
        <w:t>20-</w:t>
      </w:r>
      <w:r>
        <w:rPr>
          <w:rFonts w:cs="Calibri" w:asciiTheme="minorHAnsi" w:hAnsiTheme="minorHAnsi"/>
          <w:kern w:val="0"/>
          <w:szCs w:val="21"/>
        </w:rPr>
        <w:t>2021</w:t>
      </w:r>
      <w:r>
        <w:rPr>
          <w:rFonts w:asciiTheme="minorHAnsi" w:hAnsiTheme="minorHAnsi" w:eastAsiaTheme="majorEastAsia" w:cstheme="minorHAnsi"/>
          <w:kern w:val="0"/>
          <w:szCs w:val="21"/>
        </w:rPr>
        <w:t>）</w:t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kern w:val="0"/>
          <w:szCs w:val="21"/>
        </w:rPr>
      </w:pPr>
    </w:p>
    <w:p>
      <w:pPr>
        <w:pStyle w:val="20"/>
        <w:widowControl/>
        <w:numPr>
          <w:ilvl w:val="0"/>
          <w:numId w:val="1"/>
        </w:numPr>
        <w:spacing w:line="360" w:lineRule="auto"/>
        <w:ind w:firstLineChars="0"/>
        <w:rPr>
          <w:rFonts w:cs="Calibri" w:asciiTheme="minorHAnsi" w:hAnsiTheme="minorHAnsi"/>
          <w:b/>
          <w:kern w:val="0"/>
          <w:szCs w:val="21"/>
        </w:rPr>
      </w:pPr>
      <w:r>
        <w:rPr>
          <w:rFonts w:hint="eastAsia" w:cs="Calibri" w:asciiTheme="minorHAnsi" w:hAnsiTheme="minorHAnsi"/>
          <w:b/>
          <w:kern w:val="0"/>
          <w:szCs w:val="21"/>
        </w:rPr>
        <w:t>项目综述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kern w:val="0"/>
          <w:szCs w:val="21"/>
        </w:rPr>
        <w:t>伦敦政治经济学院（</w:t>
      </w:r>
      <w:r>
        <w:rPr>
          <w:rFonts w:hint="eastAsia" w:cs="Calibri" w:asciiTheme="minorHAnsi" w:hAnsiTheme="minorHAnsi"/>
          <w:kern w:val="0"/>
          <w:szCs w:val="21"/>
        </w:rPr>
        <w:t>London School of Economics and Political Science, 简称LSE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）</w:t>
      </w:r>
      <w:r>
        <w:rPr>
          <w:rFonts w:hint="eastAsia" w:asciiTheme="minorHAnsi" w:hAnsiTheme="minorHAnsi" w:eastAsiaTheme="majorEastAsia" w:cstheme="minorHAnsi"/>
          <w:szCs w:val="21"/>
        </w:rPr>
        <w:t>的学年访学项目（the General Course）最早始于1910年，至今已拥有超过百年的悠久历史。与普遍的学期访学项目不同，LSE只向访学生提供一整学年的访学项目，通常从当年9月一直延续至次年6月，目的是希望学生能够获得最大化的学术收获与生活体验。</w:t>
      </w:r>
      <w:r>
        <w:rPr>
          <w:rFonts w:asciiTheme="minorHAnsi" w:hAnsiTheme="minorHAnsi" w:eastAsiaTheme="majorEastAsia" w:cstheme="minorHAnsi"/>
          <w:szCs w:val="21"/>
        </w:rPr>
        <w:br w:type="textWrapping"/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kern w:val="0"/>
          <w:szCs w:val="21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1169035</wp:posOffset>
            </wp:positionV>
            <wp:extent cx="5057775" cy="2373630"/>
            <wp:effectExtent l="0" t="0" r="9525" b="762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全美国际教育协会作为L</w:t>
      </w:r>
      <w:r>
        <w:rPr>
          <w:rFonts w:asciiTheme="minorHAnsi" w:hAnsiTheme="minorHAnsi" w:eastAsiaTheme="majorEastAsia" w:cstheme="minorHAnsi"/>
          <w:kern w:val="0"/>
          <w:szCs w:val="21"/>
        </w:rPr>
        <w:t>SE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在中国的正式授权机构，负责选拔优秀中国大学生，于2020年秋季前往L</w:t>
      </w:r>
      <w:r>
        <w:rPr>
          <w:rFonts w:asciiTheme="minorHAnsi" w:hAnsiTheme="minorHAnsi" w:eastAsiaTheme="majorEastAsia" w:cstheme="minorHAnsi"/>
          <w:kern w:val="0"/>
          <w:szCs w:val="21"/>
        </w:rPr>
        <w:t>SE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参加为期一学年的专业学习项目。学生将与其他国际学生一起参与专业课程的学习</w:t>
      </w:r>
      <w:r>
        <w:rPr>
          <w:rFonts w:hint="eastAsia" w:asciiTheme="minorHAnsi" w:hAnsiTheme="minorHAnsi" w:eastAsiaTheme="majorEastAsia" w:cstheme="minorHAnsi"/>
          <w:szCs w:val="21"/>
        </w:rPr>
        <w:t>，充分体验L</w:t>
      </w:r>
      <w:r>
        <w:rPr>
          <w:rFonts w:asciiTheme="minorHAnsi" w:hAnsiTheme="minorHAnsi" w:eastAsiaTheme="majorEastAsia" w:cstheme="minorHAnsi"/>
          <w:szCs w:val="21"/>
        </w:rPr>
        <w:t>SE</w:t>
      </w:r>
      <w:r>
        <w:rPr>
          <w:rFonts w:hint="eastAsia" w:asciiTheme="minorHAnsi" w:hAnsiTheme="minorHAnsi" w:eastAsiaTheme="majorEastAsia" w:cstheme="minorHAnsi"/>
          <w:szCs w:val="21"/>
        </w:rPr>
        <w:t>严谨的学术氛围，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有效提升自身的英语技能以及学术水平。</w:t>
      </w:r>
    </w:p>
    <w:p>
      <w:pPr>
        <w:widowControl/>
        <w:spacing w:line="360" w:lineRule="auto"/>
        <w:ind w:firstLine="420"/>
        <w:jc w:val="left"/>
        <w:rPr>
          <w:rFonts w:cs="Calibri" w:asciiTheme="minorHAnsi" w:hAnsiTheme="minorHAnsi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 xml:space="preserve">二、 </w:t>
      </w:r>
      <w:r>
        <w:rPr>
          <w:rFonts w:hint="eastAsia" w:cs="Calibri" w:asciiTheme="minorHAnsi" w:hAnsiTheme="minorHAnsi"/>
          <w:b/>
          <w:szCs w:val="21"/>
        </w:rPr>
        <w:t>伦敦政治经济学院</w:t>
      </w: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简介</w:t>
      </w:r>
    </w:p>
    <w:p>
      <w:pPr>
        <w:pStyle w:val="20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cs="Calibri" w:asciiTheme="minorHAnsi" w:hAnsiTheme="minorHAnsi"/>
          <w:szCs w:val="21"/>
        </w:rPr>
      </w:pPr>
      <w:r>
        <w:rPr>
          <w:rFonts w:cs="Calibri" w:asciiTheme="minorHAnsi" w:hAnsiTheme="minorHAnsi"/>
          <w:szCs w:val="21"/>
        </w:rPr>
        <w:t>创建于</w:t>
      </w:r>
      <w:r>
        <w:rPr>
          <w:rFonts w:hint="eastAsia" w:cs="Calibri" w:asciiTheme="minorHAnsi" w:hAnsiTheme="minorHAnsi"/>
          <w:szCs w:val="21"/>
        </w:rPr>
        <w:t>1895年，</w:t>
      </w:r>
      <w:r>
        <w:rPr>
          <w:rFonts w:cs="Calibri" w:asciiTheme="minorHAnsi" w:hAnsiTheme="minorHAnsi"/>
          <w:szCs w:val="21"/>
        </w:rPr>
        <w:t>与</w:t>
      </w:r>
      <w:r>
        <w:rPr>
          <w:rFonts w:cs="Calibri" w:asciiTheme="minorHAnsi" w:hAnsiTheme="minorHAnsi"/>
        </w:rPr>
        <w:t>牛津大学</w:t>
      </w:r>
      <w:r>
        <w:rPr>
          <w:rFonts w:cs="Calibri" w:asciiTheme="minorHAnsi" w:hAnsiTheme="minorHAnsi"/>
          <w:szCs w:val="21"/>
        </w:rPr>
        <w:t>、</w:t>
      </w:r>
      <w:r>
        <w:rPr>
          <w:rFonts w:cs="Calibri" w:asciiTheme="minorHAnsi" w:hAnsiTheme="minorHAnsi"/>
        </w:rPr>
        <w:t>剑桥大学</w:t>
      </w:r>
      <w:r>
        <w:rPr>
          <w:rFonts w:cs="Calibri" w:asciiTheme="minorHAnsi" w:hAnsiTheme="minorHAnsi"/>
          <w:szCs w:val="21"/>
        </w:rPr>
        <w:t>、</w:t>
      </w:r>
      <w:r>
        <w:rPr>
          <w:rFonts w:cs="Calibri" w:asciiTheme="minorHAnsi" w:hAnsiTheme="minorHAnsi"/>
        </w:rPr>
        <w:t>伦敦大学学院</w:t>
      </w:r>
      <w:r>
        <w:rPr>
          <w:rFonts w:cs="Calibri" w:asciiTheme="minorHAnsi" w:hAnsiTheme="minorHAnsi"/>
          <w:szCs w:val="21"/>
        </w:rPr>
        <w:t>、</w:t>
      </w:r>
      <w:r>
        <w:rPr>
          <w:rFonts w:cs="Calibri" w:asciiTheme="minorHAnsi" w:hAnsiTheme="minorHAnsi"/>
        </w:rPr>
        <w:t>帝国理工学院</w:t>
      </w:r>
      <w:r>
        <w:rPr>
          <w:rFonts w:cs="Calibri" w:asciiTheme="minorHAnsi" w:hAnsiTheme="minorHAnsi"/>
          <w:szCs w:val="21"/>
        </w:rPr>
        <w:t>并称“</w:t>
      </w:r>
      <w:r>
        <w:rPr>
          <w:rFonts w:cs="Calibri" w:asciiTheme="minorHAnsi" w:hAnsiTheme="minorHAnsi"/>
        </w:rPr>
        <w:t>G5</w:t>
      </w:r>
      <w:r>
        <w:rPr>
          <w:rFonts w:cs="Calibri" w:asciiTheme="minorHAnsi" w:hAnsiTheme="minorHAnsi"/>
          <w:szCs w:val="21"/>
        </w:rPr>
        <w:t>超级精英大学”，也是英国</w:t>
      </w:r>
      <w:r>
        <w:rPr>
          <w:rFonts w:cs="Calibri" w:asciiTheme="minorHAnsi" w:hAnsiTheme="minorHAnsi"/>
        </w:rPr>
        <w:t>金三角名校</w:t>
      </w:r>
      <w:r>
        <w:rPr>
          <w:rFonts w:cs="Calibri" w:asciiTheme="minorHAnsi" w:hAnsiTheme="minorHAnsi"/>
          <w:szCs w:val="21"/>
        </w:rPr>
        <w:t>和</w:t>
      </w:r>
      <w:r>
        <w:rPr>
          <w:rFonts w:cs="Calibri" w:asciiTheme="minorHAnsi" w:hAnsiTheme="minorHAnsi"/>
        </w:rPr>
        <w:t>罗素大学集团</w:t>
      </w:r>
      <w:r>
        <w:rPr>
          <w:rFonts w:cs="Calibri" w:asciiTheme="minorHAnsi" w:hAnsiTheme="minorHAnsi"/>
          <w:szCs w:val="21"/>
        </w:rPr>
        <w:t>成员</w:t>
      </w:r>
      <w:r>
        <w:rPr>
          <w:rFonts w:hint="eastAsia" w:cs="Calibri" w:asciiTheme="minorHAnsi" w:hAnsiTheme="minorHAnsi"/>
          <w:szCs w:val="21"/>
        </w:rPr>
        <w:t>；</w:t>
      </w:r>
    </w:p>
    <w:p>
      <w:pPr>
        <w:pStyle w:val="20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2020年Times世界大学综合排名第27位，2020年QS世界大学综合排名第44位，社会科学领域享誉世界，常年位</w:t>
      </w:r>
      <w:r>
        <w:rPr>
          <w:rFonts w:cs="Calibri" w:asciiTheme="minorHAnsi" w:hAnsiTheme="minorHAnsi"/>
          <w:szCs w:val="21"/>
        </w:rPr>
        <w:t>居欧洲第</w:t>
      </w:r>
      <w:r>
        <w:rPr>
          <w:rFonts w:hint="eastAsia" w:cs="Calibri" w:asciiTheme="minorHAnsi" w:hAnsiTheme="minorHAnsi"/>
          <w:szCs w:val="21"/>
        </w:rPr>
        <w:t>1；</w:t>
      </w:r>
    </w:p>
    <w:p>
      <w:pPr>
        <w:pStyle w:val="20"/>
        <w:numPr>
          <w:ilvl w:val="0"/>
          <w:numId w:val="2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下设25个学术科系与</w:t>
      </w:r>
      <w:r>
        <w:rPr>
          <w:rFonts w:hint="eastAsia" w:asciiTheme="minorHAnsi" w:hAnsiTheme="minorHAnsi" w:eastAsiaTheme="majorEastAsia" w:cstheme="minorHAnsi"/>
          <w:szCs w:val="21"/>
        </w:rPr>
        <w:t>23个研究中心，</w:t>
      </w:r>
      <w:r>
        <w:rPr>
          <w:rFonts w:cs="Calibri" w:asciiTheme="minorHAnsi" w:hAnsiTheme="minorHAnsi"/>
          <w:szCs w:val="21"/>
        </w:rPr>
        <w:t>优势学科包括社会科学</w:t>
      </w:r>
      <w:r>
        <w:rPr>
          <w:rFonts w:hint="eastAsia" w:cs="Calibri" w:asciiTheme="minorHAnsi" w:hAnsiTheme="minorHAnsi"/>
          <w:szCs w:val="21"/>
        </w:rPr>
        <w:t>、</w:t>
      </w:r>
      <w:r>
        <w:rPr>
          <w:rFonts w:cs="Calibri" w:asciiTheme="minorHAnsi" w:hAnsiTheme="minorHAnsi"/>
          <w:szCs w:val="21"/>
        </w:rPr>
        <w:t>管理学</w:t>
      </w:r>
      <w:r>
        <w:rPr>
          <w:rFonts w:hint="eastAsia" w:cs="Calibri" w:asciiTheme="minorHAnsi" w:hAnsiTheme="minorHAnsi"/>
          <w:szCs w:val="21"/>
        </w:rPr>
        <w:t>、金融、商科、</w:t>
      </w:r>
      <w:r>
        <w:rPr>
          <w:rFonts w:cs="Calibri" w:asciiTheme="minorHAnsi" w:hAnsiTheme="minorHAnsi"/>
          <w:szCs w:val="21"/>
        </w:rPr>
        <w:t>经济学等</w:t>
      </w:r>
      <w:r>
        <w:rPr>
          <w:rFonts w:hint="eastAsia" w:cs="Calibri" w:asciiTheme="minorHAnsi" w:hAnsiTheme="minorHAnsi"/>
          <w:szCs w:val="21"/>
        </w:rPr>
        <w:t>，</w:t>
      </w:r>
      <w:r>
        <w:rPr>
          <w:rFonts w:cs="Calibri" w:asciiTheme="minorHAnsi" w:hAnsiTheme="minorHAnsi"/>
          <w:szCs w:val="21"/>
        </w:rPr>
        <w:t>校友及教员之中包括18名诺贝尔奖得奖者</w:t>
      </w:r>
      <w:r>
        <w:rPr>
          <w:rFonts w:hint="eastAsia" w:cs="Calibri" w:asciiTheme="minorHAnsi" w:hAnsiTheme="minorHAnsi"/>
          <w:szCs w:val="21"/>
        </w:rPr>
        <w:t>与</w:t>
      </w:r>
      <w:r>
        <w:rPr>
          <w:rFonts w:cs="Calibri" w:asciiTheme="minorHAnsi" w:hAnsiTheme="minorHAnsi"/>
          <w:szCs w:val="21"/>
        </w:rPr>
        <w:t>3</w:t>
      </w:r>
      <w:r>
        <w:rPr>
          <w:rFonts w:hint="eastAsia" w:cs="Calibri" w:asciiTheme="minorHAnsi" w:hAnsiTheme="minorHAnsi"/>
          <w:szCs w:val="21"/>
        </w:rPr>
        <w:t>7</w:t>
      </w:r>
      <w:r>
        <w:rPr>
          <w:rFonts w:cs="Calibri" w:asciiTheme="minorHAnsi" w:hAnsiTheme="minorHAnsi"/>
          <w:szCs w:val="21"/>
        </w:rPr>
        <w:t>名政府或国家元首</w:t>
      </w:r>
      <w:r>
        <w:rPr>
          <w:rFonts w:hint="eastAsia" w:cs="Calibri" w:asciiTheme="minorHAnsi" w:hAnsiTheme="minorHAnsi"/>
          <w:szCs w:val="21"/>
        </w:rPr>
        <w:t>；</w:t>
      </w:r>
    </w:p>
    <w:p>
      <w:pPr>
        <w:pStyle w:val="20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cs="Calibri" w:asciiTheme="minorHAnsi" w:hAnsiTheme="minorHAnsi"/>
          <w:szCs w:val="21"/>
        </w:rPr>
      </w:pPr>
      <w:r>
        <w:rPr>
          <w:rFonts w:cs="Calibri" w:asciiTheme="minorHAnsi" w:hAnsiTheme="minorHAnsi"/>
          <w:szCs w:val="21"/>
        </w:rPr>
        <w:t>学校</w:t>
      </w:r>
      <w:r>
        <w:rPr>
          <w:rFonts w:asciiTheme="minorHAnsi" w:hAnsiTheme="minorHAnsi" w:cstheme="minorHAnsi"/>
          <w:kern w:val="0"/>
          <w:szCs w:val="21"/>
        </w:rPr>
        <w:t>位</w:t>
      </w:r>
      <w:r>
        <w:rPr>
          <w:rFonts w:cs="Calibri" w:asciiTheme="minorHAnsi" w:hAnsiTheme="minorHAnsi"/>
          <w:szCs w:val="21"/>
        </w:rPr>
        <w:t>于英国首都伦敦市中心，地理位置优越</w:t>
      </w:r>
      <w:r>
        <w:rPr>
          <w:rFonts w:hint="eastAsia" w:cs="Calibri" w:asciiTheme="minorHAnsi" w:hAnsiTheme="minorHAnsi"/>
          <w:szCs w:val="21"/>
        </w:rPr>
        <w:t>，</w:t>
      </w:r>
      <w:r>
        <w:rPr>
          <w:rFonts w:cs="Calibri" w:asciiTheme="minorHAnsi" w:hAnsiTheme="minorHAnsi"/>
          <w:szCs w:val="21"/>
        </w:rPr>
        <w:t>比邻</w:t>
      </w:r>
      <w:r>
        <w:rPr>
          <w:rFonts w:hint="eastAsia" w:cs="Calibri" w:asciiTheme="minorHAnsi" w:hAnsiTheme="minorHAnsi"/>
          <w:szCs w:val="21"/>
        </w:rPr>
        <w:t>国会</w:t>
      </w:r>
      <w:r>
        <w:rPr>
          <w:rFonts w:cs="Calibri" w:asciiTheme="minorHAnsi" w:hAnsiTheme="minorHAnsi"/>
          <w:szCs w:val="21"/>
        </w:rPr>
        <w:t>大厦</w:t>
      </w:r>
      <w:r>
        <w:rPr>
          <w:rFonts w:hint="eastAsia" w:cs="Calibri" w:asciiTheme="minorHAnsi" w:hAnsiTheme="minorHAnsi"/>
          <w:szCs w:val="21"/>
        </w:rPr>
        <w:t>、</w:t>
      </w:r>
      <w:r>
        <w:rPr>
          <w:rFonts w:cs="Calibri" w:asciiTheme="minorHAnsi" w:hAnsiTheme="minorHAnsi"/>
          <w:szCs w:val="21"/>
        </w:rPr>
        <w:t>大英博物馆</w:t>
      </w:r>
      <w:r>
        <w:rPr>
          <w:rFonts w:hint="eastAsia" w:cs="Calibri" w:asciiTheme="minorHAnsi" w:hAnsiTheme="minorHAnsi"/>
          <w:szCs w:val="21"/>
        </w:rPr>
        <w:t>、</w:t>
      </w:r>
      <w:r>
        <w:rPr>
          <w:rFonts w:cs="Calibri" w:asciiTheme="minorHAnsi" w:hAnsiTheme="minorHAnsi"/>
          <w:szCs w:val="21"/>
        </w:rPr>
        <w:t>特拉法加广场等地标建筑。</w:t>
      </w:r>
    </w:p>
    <w:p>
      <w:pPr>
        <w:spacing w:line="360" w:lineRule="auto"/>
        <w:rPr>
          <w:rFonts w:asciiTheme="minorHAnsi" w:hAnsiTheme="minorHAnsi" w:eastAsiaTheme="majorEastAsia" w:cstheme="minorHAnsi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szCs w:val="21"/>
        </w:rPr>
      </w:pPr>
      <w:r>
        <w:rPr>
          <w:rFonts w:hint="eastAsia" w:asciiTheme="minorHAnsi" w:hAnsiTheme="minorHAnsi" w:eastAsiaTheme="majorEastAsia" w:cstheme="minorHAnsi"/>
          <w:b/>
          <w:szCs w:val="21"/>
        </w:rPr>
        <w:t>三、</w:t>
      </w:r>
      <w:r>
        <w:rPr>
          <w:rFonts w:asciiTheme="minorHAnsi" w:hAnsiTheme="minorHAnsi" w:eastAsiaTheme="majorEastAsia" w:cstheme="minorHAnsi"/>
          <w:b/>
          <w:szCs w:val="21"/>
        </w:rPr>
        <w:t>访学</w:t>
      </w:r>
      <w:r>
        <w:rPr>
          <w:rFonts w:hint="eastAsia" w:asciiTheme="minorHAnsi" w:hAnsiTheme="minorHAnsi" w:eastAsiaTheme="majorEastAsia" w:cstheme="minorHAnsi"/>
          <w:b/>
          <w:szCs w:val="21"/>
        </w:rPr>
        <w:t>项目介绍</w:t>
      </w:r>
    </w:p>
    <w:p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  <w:r>
        <w:rPr>
          <w:rFonts w:asciiTheme="minorHAnsi" w:hAnsiTheme="minorHAnsi" w:eastAsiaTheme="majorEastAsia" w:cstheme="minorHAnsi"/>
          <w:b/>
          <w:szCs w:val="21"/>
        </w:rPr>
        <w:t>20</w:t>
      </w:r>
      <w:r>
        <w:rPr>
          <w:rFonts w:hint="eastAsia" w:asciiTheme="minorHAnsi" w:hAnsiTheme="minorHAnsi" w:eastAsiaTheme="majorEastAsia" w:cstheme="minorHAnsi"/>
          <w:b/>
          <w:szCs w:val="21"/>
        </w:rPr>
        <w:t>20</w:t>
      </w:r>
      <w:r>
        <w:rPr>
          <w:rFonts w:asciiTheme="minorHAnsi" w:hAnsiTheme="minorHAnsi" w:eastAsiaTheme="majorEastAsia" w:cstheme="minorHAnsi"/>
          <w:b/>
          <w:szCs w:val="21"/>
        </w:rPr>
        <w:t>年</w:t>
      </w:r>
      <w:r>
        <w:rPr>
          <w:rFonts w:hint="eastAsia" w:asciiTheme="minorHAnsi" w:hAnsiTheme="minorHAnsi" w:eastAsiaTheme="majorEastAsia" w:cstheme="minorHAnsi"/>
          <w:b/>
          <w:szCs w:val="21"/>
        </w:rPr>
        <w:t>9</w:t>
      </w:r>
      <w:r>
        <w:rPr>
          <w:rFonts w:asciiTheme="minorHAnsi" w:hAnsiTheme="minorHAnsi" w:eastAsiaTheme="majorEastAsia" w:cstheme="minorHAnsi"/>
          <w:b/>
          <w:szCs w:val="21"/>
        </w:rPr>
        <w:t>月</w:t>
      </w:r>
      <w:r>
        <w:rPr>
          <w:rFonts w:hint="eastAsia" w:asciiTheme="minorHAnsi" w:hAnsiTheme="minorHAnsi" w:eastAsiaTheme="majorEastAsia" w:cstheme="minorHAnsi"/>
          <w:b/>
          <w:szCs w:val="21"/>
        </w:rPr>
        <w:t>28日</w:t>
      </w:r>
      <w:r>
        <w:rPr>
          <w:rFonts w:asciiTheme="minorHAnsi" w:hAnsiTheme="minorHAnsi" w:eastAsiaTheme="majorEastAsia" w:cstheme="minorHAnsi"/>
          <w:b/>
          <w:szCs w:val="21"/>
        </w:rPr>
        <w:t xml:space="preserve"> –</w:t>
      </w:r>
      <w:r>
        <w:rPr>
          <w:rFonts w:hint="eastAsia" w:asciiTheme="minorHAnsi" w:hAnsiTheme="minorHAnsi" w:eastAsiaTheme="majorEastAsia" w:cstheme="minorHAnsi"/>
          <w:b/>
          <w:szCs w:val="21"/>
        </w:rPr>
        <w:t xml:space="preserve"> 2021年6</w:t>
      </w:r>
      <w:r>
        <w:rPr>
          <w:rFonts w:asciiTheme="minorHAnsi" w:hAnsiTheme="minorHAnsi" w:eastAsiaTheme="majorEastAsia" w:cstheme="minorHAnsi"/>
          <w:b/>
          <w:szCs w:val="21"/>
        </w:rPr>
        <w:t>月</w:t>
      </w:r>
      <w:r>
        <w:rPr>
          <w:rFonts w:hint="eastAsia" w:asciiTheme="minorHAnsi" w:hAnsiTheme="minorHAnsi" w:eastAsiaTheme="majorEastAsia" w:cstheme="minorHAnsi"/>
          <w:b/>
          <w:szCs w:val="21"/>
        </w:rPr>
        <w:t>18日 （</w:t>
      </w:r>
      <w:r>
        <w:rPr>
          <w:rFonts w:hint="eastAsia" w:asciiTheme="minorHAnsi" w:hAnsiTheme="minorHAnsi" w:eastAsiaTheme="majorEastAsia" w:cstheme="minorHAnsi"/>
          <w:bCs/>
          <w:szCs w:val="21"/>
        </w:rPr>
        <w:t>根据2019-2020学年访学项目日期预估</w:t>
      </w:r>
      <w:r>
        <w:rPr>
          <w:rFonts w:hint="eastAsia" w:asciiTheme="minorHAnsi" w:hAnsiTheme="minorHAnsi" w:eastAsiaTheme="majorEastAsia" w:cstheme="minorHAnsi"/>
          <w:b/>
          <w:szCs w:val="21"/>
        </w:rPr>
        <w:t>）</w:t>
      </w:r>
    </w:p>
    <w:p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课程内容</w:t>
      </w:r>
      <w:r>
        <w:rPr>
          <w:rFonts w:cs="Calibri" w:asciiTheme="minorHAnsi" w:hAnsiTheme="minorHAnsi"/>
          <w:szCs w:val="21"/>
        </w:rPr>
        <w:t>】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LSE的学年访学项目由三个学期组成，分别是秋季学期（9月至次年1月），春季学期为（1月</w:t>
      </w:r>
      <w:r>
        <w:rPr>
          <w:rFonts w:asciiTheme="minorHAnsi" w:hAnsiTheme="minorHAnsi" w:eastAsiaTheme="majorEastAsia" w:cstheme="minorHAnsi"/>
          <w:szCs w:val="21"/>
        </w:rPr>
        <w:t>–</w:t>
      </w:r>
      <w:r>
        <w:rPr>
          <w:rFonts w:hint="eastAsia" w:asciiTheme="minorHAnsi" w:hAnsiTheme="minorHAnsi" w:eastAsiaTheme="majorEastAsia" w:cstheme="minorHAnsi"/>
          <w:szCs w:val="21"/>
        </w:rPr>
        <w:t xml:space="preserve"> 4月），以及夏季学期（5月- 6月）。授课通常集中在秋季学期和春季学期，考试则通常安排在1月的第一周以及夏季学期。 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b/>
          <w:szCs w:val="21"/>
        </w:rPr>
        <w:br w:type="textWrapping"/>
      </w:r>
      <w:r>
        <w:rPr>
          <w:rFonts w:hint="eastAsia" w:asciiTheme="minorHAnsi" w:hAnsiTheme="minorHAnsi" w:eastAsiaTheme="majorEastAsia" w:cstheme="minorHAnsi"/>
          <w:b/>
          <w:szCs w:val="21"/>
          <w:u w:val="single"/>
        </w:rPr>
        <w:t>课程选择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LSE的学年访学项目提供300多门本科课程可供学生选择，覆盖了18个学科专业，包括会计、经济学、经济史、金融、政府、国际史、国际关系、地理与环境、人类学、语言研究、法律、管理学、数学、哲学、社会政策、社会学、心理学与行为科学、统计学等。目前LSE共下设16个提供本科学位的院系，参加项目的学生会被其中的一个院系录取，该院系将负责为学生安排学术顾问，为学生提供定期的学术、日常事务与个性化支持。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 xml:space="preserve">    参加LSE学年项目的学生，通常选择四门专业课程，其中学生必须选择至少一门被录取院系开设的课程（经济学系要求必须选择两门）。除此之外，学生所在院系对选课没有特别限制，学生可选择满足学术先修要求的、其它院系提供的本科课程。</w:t>
      </w:r>
    </w:p>
    <w:p>
      <w:pPr>
        <w:spacing w:line="360" w:lineRule="auto"/>
        <w:ind w:firstLine="420" w:firstLineChars="20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LSE的本科课程由浅至深分为三种级别，课程编号为</w:t>
      </w:r>
      <w:r>
        <w:rPr>
          <w:rFonts w:asciiTheme="minorHAnsi" w:hAnsiTheme="minorHAnsi" w:eastAsiaTheme="majorEastAsia" w:cstheme="minorHAnsi"/>
          <w:szCs w:val="21"/>
        </w:rPr>
        <w:t>100</w:t>
      </w:r>
      <w:r>
        <w:rPr>
          <w:rFonts w:hint="eastAsia" w:asciiTheme="minorHAnsi" w:hAnsiTheme="minorHAnsi" w:eastAsiaTheme="majorEastAsia" w:cstheme="minorHAnsi"/>
          <w:szCs w:val="21"/>
        </w:rPr>
        <w:t>级、</w:t>
      </w:r>
      <w:r>
        <w:rPr>
          <w:rFonts w:asciiTheme="minorHAnsi" w:hAnsiTheme="minorHAnsi" w:eastAsiaTheme="majorEastAsia" w:cstheme="minorHAnsi"/>
          <w:szCs w:val="21"/>
        </w:rPr>
        <w:t>200</w:t>
      </w:r>
      <w:r>
        <w:rPr>
          <w:rFonts w:hint="eastAsia" w:asciiTheme="minorHAnsi" w:hAnsiTheme="minorHAnsi" w:eastAsiaTheme="majorEastAsia" w:cstheme="minorHAnsi"/>
          <w:szCs w:val="21"/>
        </w:rPr>
        <w:t>级或</w:t>
      </w:r>
      <w:r>
        <w:rPr>
          <w:rFonts w:asciiTheme="minorHAnsi" w:hAnsiTheme="minorHAnsi" w:eastAsiaTheme="majorEastAsia" w:cstheme="minorHAnsi"/>
          <w:szCs w:val="21"/>
        </w:rPr>
        <w:t>300</w:t>
      </w:r>
      <w:r>
        <w:rPr>
          <w:rFonts w:hint="eastAsia" w:asciiTheme="minorHAnsi" w:hAnsiTheme="minorHAnsi" w:eastAsiaTheme="majorEastAsia" w:cstheme="minorHAnsi"/>
          <w:szCs w:val="21"/>
        </w:rPr>
        <w:t>级，选择</w:t>
      </w:r>
      <w:r>
        <w:rPr>
          <w:rFonts w:asciiTheme="minorHAnsi" w:hAnsiTheme="minorHAnsi" w:eastAsiaTheme="majorEastAsia" w:cstheme="minorHAnsi"/>
          <w:szCs w:val="21"/>
        </w:rPr>
        <w:t>200</w:t>
      </w:r>
      <w:r>
        <w:rPr>
          <w:rFonts w:hint="eastAsia" w:asciiTheme="minorHAnsi" w:hAnsiTheme="minorHAnsi" w:eastAsiaTheme="majorEastAsia" w:cstheme="minorHAnsi"/>
          <w:szCs w:val="21"/>
        </w:rPr>
        <w:t>和</w:t>
      </w:r>
      <w:r>
        <w:rPr>
          <w:rFonts w:asciiTheme="minorHAnsi" w:hAnsiTheme="minorHAnsi" w:eastAsiaTheme="majorEastAsia" w:cstheme="minorHAnsi"/>
          <w:szCs w:val="21"/>
        </w:rPr>
        <w:t>300</w:t>
      </w:r>
      <w:r>
        <w:rPr>
          <w:rFonts w:hint="eastAsia" w:asciiTheme="minorHAnsi" w:hAnsiTheme="minorHAnsi" w:eastAsiaTheme="majorEastAsia" w:cstheme="minorHAnsi"/>
          <w:szCs w:val="21"/>
        </w:rPr>
        <w:t>级别的课程通常要求学生在国内大学已经修读过相关专业课程：</w:t>
      </w:r>
      <w:r>
        <w:rPr>
          <w:rFonts w:asciiTheme="minorHAnsi" w:hAnsiTheme="minorHAnsi" w:eastAsiaTheme="majorEastAsia" w:cstheme="minorHAnsi"/>
          <w:szCs w:val="21"/>
        </w:rPr>
        <w:t xml:space="preserve"> 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2306"/>
        <w:gridCol w:w="2677"/>
        <w:gridCol w:w="2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ajorEastAsia" w:cstheme="minorHAnsi"/>
                <w:b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ajorEastAsia" w:cstheme="minorHAnsi"/>
                <w:b/>
                <w:szCs w:val="21"/>
              </w:rPr>
            </w:pPr>
            <w:r>
              <w:rPr>
                <w:rFonts w:asciiTheme="minorHAnsi" w:hAnsiTheme="minorHAnsi" w:eastAsiaTheme="majorEastAsia" w:cstheme="minorHAnsi"/>
                <w:b/>
                <w:szCs w:val="21"/>
              </w:rPr>
              <w:t>100</w:t>
            </w:r>
            <w:r>
              <w:rPr>
                <w:rFonts w:hint="eastAsia" w:asciiTheme="minorHAnsi" w:hAnsiTheme="minorHAnsi" w:eastAsiaTheme="majorEastAsia" w:cstheme="minorHAnsi"/>
                <w:b/>
                <w:szCs w:val="21"/>
              </w:rPr>
              <w:t>级别课程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ajorEastAsia" w:cstheme="minorHAnsi"/>
                <w:b/>
                <w:szCs w:val="21"/>
              </w:rPr>
            </w:pPr>
            <w:r>
              <w:rPr>
                <w:rFonts w:asciiTheme="minorHAnsi" w:hAnsiTheme="minorHAnsi" w:eastAsiaTheme="majorEastAsia" w:cstheme="minorHAnsi"/>
                <w:b/>
                <w:szCs w:val="21"/>
              </w:rPr>
              <w:t>200</w:t>
            </w:r>
            <w:r>
              <w:rPr>
                <w:rFonts w:hint="eastAsia" w:asciiTheme="minorHAnsi" w:hAnsiTheme="minorHAnsi" w:eastAsiaTheme="majorEastAsia" w:cstheme="minorHAnsi"/>
                <w:b/>
                <w:szCs w:val="21"/>
              </w:rPr>
              <w:t>级别课程</w:t>
            </w: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ajorEastAsia" w:cstheme="minorHAnsi"/>
                <w:b/>
                <w:szCs w:val="21"/>
              </w:rPr>
            </w:pPr>
            <w:r>
              <w:rPr>
                <w:rFonts w:asciiTheme="minorHAnsi" w:hAnsiTheme="minorHAnsi" w:eastAsiaTheme="majorEastAsia" w:cstheme="minorHAnsi"/>
                <w:b/>
                <w:szCs w:val="21"/>
              </w:rPr>
              <w:t>300</w:t>
            </w:r>
            <w:r>
              <w:rPr>
                <w:rFonts w:hint="eastAsia" w:asciiTheme="minorHAnsi" w:hAnsiTheme="minorHAnsi" w:eastAsiaTheme="majorEastAsia" w:cstheme="minorHAnsi"/>
                <w:b/>
                <w:szCs w:val="21"/>
              </w:rPr>
              <w:t>级别课程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Theme="minorHAnsi" w:hAnsiTheme="minorHAnsi" w:eastAsiaTheme="majorEastAsia" w:cstheme="minorHAnsi"/>
                <w:b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b/>
                <w:szCs w:val="21"/>
              </w:rPr>
              <w:t>课程难度描述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基础入门课程，不需要具备相关专业的本科学习经历，但可能会要求有数学或其它相关专业的知识。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中级课程，相当于美国大学的大三课程。学生需要学过相关专业的入门课程或相近学科的课程。</w:t>
            </w: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高级课程，相当于美国大学的大四或研究生课程。学生需要学过相关专业的中级课程。</w:t>
            </w:r>
          </w:p>
        </w:tc>
      </w:tr>
    </w:tbl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989330</wp:posOffset>
            </wp:positionV>
            <wp:extent cx="4695825" cy="2470150"/>
            <wp:effectExtent l="0" t="0" r="9525" b="635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247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HAnsi" w:hAnsiTheme="minorHAnsi" w:eastAsiaTheme="majorEastAsia" w:cstheme="minorHAnsi"/>
          <w:szCs w:val="21"/>
        </w:rPr>
        <w:t>有部分课程需要学生在9月入校后征得课程协调人的同意方可选择；有少量课程不对学年访学学生开放；另有一些院系对部分课程注册人数有上限规定。详情和选修课程的具体要求，可参考</w:t>
      </w:r>
      <w:r>
        <w:fldChar w:fldCharType="begin"/>
      </w:r>
      <w:r>
        <w:instrText xml:space="preserve"> HYPERLINK "http://www.lse.ac.uk/study-at-lse/The-General-Course/choosing-your-courses" </w:instrText>
      </w:r>
      <w:r>
        <w:fldChar w:fldCharType="separate"/>
      </w:r>
      <w:r>
        <w:rPr>
          <w:rStyle w:val="15"/>
          <w:rFonts w:hint="eastAsia" w:asciiTheme="minorHAnsi" w:hAnsiTheme="minorHAnsi" w:eastAsiaTheme="majorEastAsia" w:cstheme="minorHAnsi"/>
        </w:rPr>
        <w:t>学校官网</w:t>
      </w:r>
      <w:r>
        <w:rPr>
          <w:rStyle w:val="15"/>
          <w:rFonts w:hint="eastAsia" w:asciiTheme="minorHAnsi" w:hAnsiTheme="minorHAnsi" w:eastAsiaTheme="majorEastAsia" w:cstheme="minorHAnsi"/>
        </w:rPr>
        <w:fldChar w:fldCharType="end"/>
      </w:r>
      <w:r>
        <w:rPr>
          <w:rFonts w:hint="eastAsia" w:asciiTheme="minorHAnsi" w:hAnsiTheme="minorHAnsi" w:eastAsiaTheme="majorEastAsia" w:cstheme="minorHAnsi"/>
          <w:szCs w:val="21"/>
        </w:rPr>
        <w:t>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szCs w:val="21"/>
        </w:rPr>
      </w:pPr>
      <w:r>
        <w:rPr>
          <w:rFonts w:hint="eastAsia" w:asciiTheme="minorHAnsi" w:hAnsiTheme="minorHAnsi" w:eastAsiaTheme="majorEastAsia" w:cstheme="minorHAnsi"/>
          <w:b/>
          <w:szCs w:val="21"/>
          <w:u w:val="single"/>
        </w:rPr>
        <w:t>授课形式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 xml:space="preserve">    LSE的授课形式采取大课讲座与小班讨论的混合模式。大课讲座通常学生人数较多，所有注册该课程的学生均需参加，人数最多时可达数百名。 而小班讨论的课堂通常不超过15名学生，以保障教学质量和学生的充分参与。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LSE小班讨论的课堂时间因课程不同而存在差异，但通常为每周8至12小时，其余时间主要用于讲座与自学。LSE特别强调独立自主的学习方式，建议学生每周至少保持20小时以上的独立研习时间。</w:t>
      </w:r>
    </w:p>
    <w:p>
      <w:pPr>
        <w:widowControl/>
        <w:spacing w:line="360" w:lineRule="auto"/>
        <w:ind w:firstLine="422" w:firstLineChars="200"/>
        <w:jc w:val="left"/>
        <w:rPr>
          <w:rFonts w:asciiTheme="minorHAnsi" w:hAnsiTheme="minorHAnsi" w:eastAsiaTheme="majorEastAsia" w:cstheme="minorHAnsi"/>
          <w:b/>
          <w:szCs w:val="21"/>
        </w:rPr>
      </w:pPr>
    </w:p>
    <w:p>
      <w:pPr>
        <w:spacing w:line="360" w:lineRule="auto"/>
        <w:rPr>
          <w:rFonts w:cs="Calibri" w:asciiTheme="minorHAnsi" w:hAnsi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项目考核</w:t>
      </w:r>
      <w:r>
        <w:rPr>
          <w:rFonts w:cs="Calibri" w:asciiTheme="minorHAnsi" w:hAnsiTheme="minorHAnsi"/>
          <w:szCs w:val="21"/>
        </w:rPr>
        <w:t>】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LSE学年访学项目的考核方法包括课堂分数以及考试分数。完成学习并通过考核后，学生将获得LSE颁发的正式成绩单。L</w:t>
      </w:r>
      <w:r>
        <w:rPr>
          <w:rFonts w:asciiTheme="minorHAnsi" w:hAnsiTheme="minorHAnsi" w:eastAsiaTheme="majorEastAsia" w:cstheme="minorHAnsi"/>
          <w:szCs w:val="21"/>
        </w:rPr>
        <w:t>SE</w:t>
      </w:r>
      <w:r>
        <w:rPr>
          <w:rFonts w:hint="eastAsia" w:asciiTheme="minorHAnsi" w:hAnsiTheme="minorHAnsi" w:eastAsiaTheme="majorEastAsia" w:cstheme="minorHAnsi"/>
          <w:szCs w:val="21"/>
        </w:rPr>
        <w:t>学年访学项目不直接授予项目学生学分，通常LSE一门课的学分可对应美国教育体系中的3个学分。</w:t>
      </w:r>
      <w:r>
        <w:rPr>
          <w:rFonts w:asciiTheme="minorHAnsi" w:hAnsiTheme="minorHAnsi" w:eastAsiaTheme="majorEastAsia" w:cstheme="minorHAnsi"/>
          <w:szCs w:val="21"/>
        </w:rPr>
        <w:t>经</w:t>
      </w:r>
      <w:r>
        <w:rPr>
          <w:rFonts w:hint="eastAsia" w:asciiTheme="minorHAnsi" w:hAnsiTheme="minorHAnsi" w:eastAsiaTheme="majorEastAsia" w:cstheme="minorHAnsi"/>
          <w:szCs w:val="21"/>
        </w:rPr>
        <w:t>国内高校</w:t>
      </w:r>
      <w:r>
        <w:rPr>
          <w:rFonts w:asciiTheme="minorHAnsi" w:hAnsiTheme="minorHAnsi" w:eastAsiaTheme="majorEastAsia" w:cstheme="minorHAnsi"/>
          <w:szCs w:val="21"/>
        </w:rPr>
        <w:t>教务处获院系评估认可可转为本校学分。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</w:p>
    <w:p>
      <w:pPr>
        <w:spacing w:line="360" w:lineRule="auto"/>
        <w:ind w:firstLine="420" w:firstLineChars="200"/>
        <w:rPr>
          <w:rFonts w:cs="Calibri" w:asciiTheme="minorHAnsi" w:hAnsiTheme="minorHAnsi"/>
          <w:szCs w:val="21"/>
        </w:rPr>
      </w:pPr>
      <w:r>
        <w:rPr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2937510</wp:posOffset>
            </wp:positionH>
            <wp:positionV relativeFrom="paragraph">
              <wp:posOffset>62865</wp:posOffset>
            </wp:positionV>
            <wp:extent cx="2491105" cy="1370330"/>
            <wp:effectExtent l="0" t="0" r="4445" b="127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105" cy="137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Calibri" w:asciiTheme="minorHAnsi" w:hAnsiTheme="minorHAnsi"/>
          <w:szCs w:val="21"/>
        </w:rPr>
        <w:t>项目学生均可获得</w:t>
      </w:r>
      <w:r>
        <w:rPr>
          <w:rFonts w:hint="eastAsia" w:asciiTheme="minorHAnsi" w:hAnsiTheme="minorHAnsi" w:eastAsiaTheme="majorEastAsia" w:cstheme="minorHAnsi"/>
          <w:szCs w:val="21"/>
        </w:rPr>
        <w:t>LSE</w:t>
      </w:r>
      <w:r>
        <w:rPr>
          <w:rFonts w:hint="eastAsia" w:cs="Calibri" w:asciiTheme="minorHAnsi" w:hAnsiTheme="minorHAnsi"/>
          <w:szCs w:val="21"/>
        </w:rPr>
        <w:t>正式注册的学生证，凭借学生证可在项目期内，按校方规定使用学校的校园设施与教育资源，包括图书馆、健身房、活动中心等。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参加LSE学年访学项目的学生均可获得入住校内宿舍的保障（大部分位于伦敦市中心）。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</w:p>
    <w:p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项目</w:t>
      </w: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费用</w:t>
      </w:r>
      <w:r>
        <w:rPr>
          <w:rFonts w:cs="Calibri" w:asciiTheme="minorHAnsi" w:hAnsiTheme="minorHAnsi"/>
          <w:szCs w:val="21"/>
        </w:rPr>
        <w:t>】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951" w:type="dxa"/>
          </w:tcPr>
          <w:p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项目总费用</w:t>
            </w:r>
          </w:p>
        </w:tc>
        <w:tc>
          <w:tcPr>
            <w:tcW w:w="6571" w:type="dxa"/>
          </w:tcPr>
          <w:p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约为2.27万英镑（约合人民币19.8万元）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费用包括：</w:t>
            </w:r>
          </w:p>
        </w:tc>
        <w:tc>
          <w:tcPr>
            <w:tcW w:w="6571" w:type="dxa"/>
          </w:tcPr>
          <w:p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asciiTheme="minorHAnsi" w:hAnsiTheme="minorHAnsi" w:eastAsiaTheme="majorEastAsia" w:cstheme="minorHAnsi"/>
                <w:szCs w:val="21"/>
              </w:rPr>
              <w:t>学费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、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申请费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、医疗与意外险、接机费用、以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及项目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服务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费用不包括：</w:t>
            </w:r>
          </w:p>
        </w:tc>
        <w:tc>
          <w:tcPr>
            <w:tcW w:w="6571" w:type="dxa"/>
          </w:tcPr>
          <w:p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asciiTheme="minorHAnsi" w:hAnsiTheme="minorHAnsi" w:eastAsiaTheme="majorEastAsia" w:cstheme="minorHAnsi"/>
                <w:szCs w:val="21"/>
              </w:rPr>
              <w:t>机票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、英国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签证费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、住宿/餐费、与个人消费</w:t>
            </w:r>
          </w:p>
          <w:p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注：L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SE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学年项目的住宿约8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,000-10,000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英镑，以最终实际预订情况为准。</w:t>
            </w:r>
          </w:p>
        </w:tc>
      </w:tr>
    </w:tbl>
    <w:p>
      <w:pPr>
        <w:spacing w:line="360" w:lineRule="auto"/>
        <w:rPr>
          <w:rFonts w:asciiTheme="minorHAnsi" w:hAnsiTheme="minorHAnsi" w:eastAsiaTheme="majorEastAsia" w:cstheme="minorHAnsi"/>
          <w:szCs w:val="21"/>
        </w:rPr>
      </w:pPr>
    </w:p>
    <w:p>
      <w:pPr>
        <w:spacing w:line="360" w:lineRule="auto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四</w:t>
      </w: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、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项目申请</w:t>
      </w:r>
    </w:p>
    <w:p>
      <w:pPr>
        <w:pStyle w:val="20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项目名额</w:t>
      </w:r>
    </w:p>
    <w:p>
      <w:pPr>
        <w:widowControl/>
        <w:spacing w:line="360" w:lineRule="auto"/>
        <w:ind w:left="420" w:leftChars="200"/>
        <w:jc w:val="left"/>
        <w:rPr>
          <w:rFonts w:cs="Calibri" w:asciiTheme="minorHAnsi" w:hAnsiTheme="minorHAnsi"/>
          <w:szCs w:val="21"/>
        </w:rPr>
      </w:pPr>
      <w:r>
        <w:rPr>
          <w:rFonts w:cs="Calibri" w:asciiTheme="minorHAnsi" w:hAnsiTheme="minorHAnsi"/>
          <w:szCs w:val="21"/>
        </w:rPr>
        <w:t>20</w:t>
      </w:r>
      <w:r>
        <w:rPr>
          <w:rFonts w:hint="eastAsia" w:cs="Calibri" w:asciiTheme="minorHAnsi" w:hAnsiTheme="minorHAnsi"/>
          <w:szCs w:val="21"/>
        </w:rPr>
        <w:t>20-2021</w:t>
      </w:r>
      <w:r>
        <w:rPr>
          <w:rFonts w:cs="Calibri" w:asciiTheme="minorHAnsi" w:hAnsiTheme="minorHAnsi"/>
          <w:szCs w:val="21"/>
        </w:rPr>
        <w:t>年</w:t>
      </w:r>
      <w:r>
        <w:rPr>
          <w:rFonts w:hint="eastAsia" w:cs="Calibri" w:asciiTheme="minorHAnsi" w:hAnsiTheme="minorHAnsi"/>
          <w:szCs w:val="21"/>
        </w:rPr>
        <w:t>LSE学年访学项目</w:t>
      </w:r>
      <w:r>
        <w:rPr>
          <w:rFonts w:cs="Calibri" w:asciiTheme="minorHAnsi" w:hAnsiTheme="minorHAnsi"/>
          <w:szCs w:val="21"/>
        </w:rPr>
        <w:t>，我校选拔名额为</w:t>
      </w:r>
      <w:r>
        <w:rPr>
          <w:rFonts w:hint="eastAsia" w:cs="Calibri" w:asciiTheme="minorHAnsi" w:hAnsiTheme="minorHAnsi"/>
          <w:szCs w:val="21"/>
          <w:lang w:val="en-US" w:eastAsia="zh-CN"/>
        </w:rPr>
        <w:t>5</w:t>
      </w:r>
      <w:r>
        <w:rPr>
          <w:rFonts w:cs="Calibri" w:asciiTheme="minorHAnsi" w:hAnsiTheme="minorHAnsi"/>
          <w:szCs w:val="21"/>
        </w:rPr>
        <w:t>名</w:t>
      </w:r>
      <w:r>
        <w:rPr>
          <w:rFonts w:hint="eastAsia" w:cs="Calibri" w:asciiTheme="minorHAnsi" w:hAnsiTheme="minorHAnsi"/>
          <w:szCs w:val="21"/>
        </w:rPr>
        <w:t>。</w:t>
      </w:r>
    </w:p>
    <w:p>
      <w:pPr>
        <w:pStyle w:val="20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cs="Calibri" w:asciiTheme="minorHAnsi" w:hAnsiTheme="minorHAnsi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项目申请截止日期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：2020年</w:t>
      </w:r>
      <w:r>
        <w:rPr>
          <w:rFonts w:hint="eastAsia" w:asciiTheme="minorHAnsi" w:hAnsiTheme="minorHAnsi" w:eastAsiaTheme="majorEastAsia" w:cstheme="minorHAnsi"/>
          <w:kern w:val="0"/>
          <w:szCs w:val="21"/>
          <w:lang w:val="en-US" w:eastAsia="zh-CN"/>
        </w:rPr>
        <w:t>4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月</w:t>
      </w:r>
      <w:r>
        <w:rPr>
          <w:rFonts w:hint="eastAsia" w:asciiTheme="minorHAnsi" w:hAnsiTheme="minorHAnsi" w:eastAsiaTheme="majorEastAsia" w:cstheme="minorHAnsi"/>
          <w:kern w:val="0"/>
          <w:szCs w:val="21"/>
          <w:lang w:val="en-US" w:eastAsia="zh-CN"/>
        </w:rPr>
        <w:t>30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日</w:t>
      </w:r>
    </w:p>
    <w:p>
      <w:pPr>
        <w:pStyle w:val="20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cs="Calibri" w:asciiTheme="minorHAnsi" w:hAnsiTheme="minorHAnsi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选拔要求</w:t>
      </w:r>
    </w:p>
    <w:p>
      <w:pPr>
        <w:pStyle w:val="20"/>
        <w:numPr>
          <w:ilvl w:val="0"/>
          <w:numId w:val="4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仅限本校全日制在校生</w:t>
      </w:r>
      <w:r>
        <w:rPr>
          <w:rFonts w:hint="eastAsia" w:asciiTheme="minorHAnsi" w:hAnsiTheme="minorHAnsi" w:eastAsiaTheme="majorEastAsia" w:cstheme="minorHAnsi"/>
          <w:szCs w:val="21"/>
        </w:rPr>
        <w:t>，</w:t>
      </w:r>
      <w:r>
        <w:rPr>
          <w:rFonts w:asciiTheme="minorHAnsi" w:hAnsiTheme="minorHAnsi" w:eastAsiaTheme="majorEastAsia" w:cstheme="minorHAnsi"/>
          <w:szCs w:val="21"/>
        </w:rPr>
        <w:t>本科和研究生均可申请；成绩优异、道德品质好，在校期间未受过纪律处分，身心健康，能顺利完成在英学习任务；</w:t>
      </w:r>
    </w:p>
    <w:p>
      <w:pPr>
        <w:pStyle w:val="20"/>
        <w:numPr>
          <w:ilvl w:val="0"/>
          <w:numId w:val="4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申请</w:t>
      </w:r>
      <w:r>
        <w:rPr>
          <w:rFonts w:asciiTheme="minorHAnsi" w:hAnsiTheme="minorHAnsi" w:eastAsiaTheme="majorEastAsia" w:cstheme="minorHAnsi"/>
          <w:szCs w:val="21"/>
        </w:rPr>
        <w:t>要求</w:t>
      </w:r>
      <w:r>
        <w:rPr>
          <w:rFonts w:hint="eastAsia" w:asciiTheme="minorHAnsi" w:hAnsiTheme="minorHAnsi" w:eastAsiaTheme="majorEastAsia" w:cstheme="minorHAnsi"/>
          <w:szCs w:val="21"/>
        </w:rPr>
        <w:t>：雅思7.0以上，单项不低于7.0；或托福107分以上，单项不低于25分</w:t>
      </w:r>
    </w:p>
    <w:p>
      <w:pPr>
        <w:pStyle w:val="20"/>
        <w:spacing w:line="360" w:lineRule="auto"/>
        <w:ind w:left="570" w:firstLine="0"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大学成绩要求：GPA至少达到3.3，最好达到GPA3.5；入学时学生需已完成大二课程</w:t>
      </w:r>
    </w:p>
    <w:p>
      <w:pPr>
        <w:pStyle w:val="20"/>
        <w:numPr>
          <w:ilvl w:val="0"/>
          <w:numId w:val="4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申请者需提交一份个人陈述、大学成绩单、英语成绩单并提供两位推荐人的姓名与电子邮件联系方式。</w:t>
      </w:r>
    </w:p>
    <w:p>
      <w:pPr>
        <w:pStyle w:val="20"/>
        <w:numPr>
          <w:ilvl w:val="0"/>
          <w:numId w:val="4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家庭具有一定经济基础，能够提供访学所需学费及生活费；</w:t>
      </w:r>
    </w:p>
    <w:p>
      <w:pPr>
        <w:pStyle w:val="20"/>
        <w:numPr>
          <w:ilvl w:val="0"/>
          <w:numId w:val="4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通过全美国际教育协会的项目面试、</w:t>
      </w:r>
      <w:r>
        <w:rPr>
          <w:rFonts w:hint="eastAsia" w:asciiTheme="minorHAnsi" w:hAnsiTheme="minorHAnsi" w:eastAsiaTheme="majorEastAsia" w:cstheme="minorHAnsi"/>
          <w:szCs w:val="21"/>
        </w:rPr>
        <w:t>；伦敦政治经济学院</w:t>
      </w:r>
      <w:r>
        <w:rPr>
          <w:rFonts w:asciiTheme="minorHAnsi" w:hAnsiTheme="minorHAnsi" w:eastAsiaTheme="majorEastAsia" w:cstheme="minorHAnsi"/>
          <w:szCs w:val="21"/>
        </w:rPr>
        <w:t>的学术审核、以及我校院系及国际交流处的派出资格审核。</w:t>
      </w:r>
    </w:p>
    <w:p>
      <w:pPr>
        <w:pStyle w:val="20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项目申请录取方式和报名流程</w:t>
      </w:r>
    </w:p>
    <w:p>
      <w:pPr>
        <w:pStyle w:val="20"/>
        <w:numPr>
          <w:numId w:val="0"/>
        </w:numPr>
        <w:spacing w:line="360" w:lineRule="auto"/>
        <w:ind w:left="630" w:leftChars="100" w:hanging="420" w:hangingChars="200"/>
        <w:rPr>
          <w:rFonts w:hint="eastAsia" w:asciiTheme="minorHAnsi" w:hAnsiTheme="minorHAnsi" w:eastAsiaTheme="majorEastAsia" w:cstheme="minorHAnsi"/>
          <w:szCs w:val="21"/>
          <w:lang w:val="en-US" w:eastAsia="zh-CN"/>
        </w:rPr>
      </w:pPr>
      <w:r>
        <w:rPr>
          <w:rFonts w:hint="eastAsia" w:asciiTheme="minorHAnsi" w:hAnsiTheme="minorHAnsi" w:eastAsiaTheme="majorEastAsia" w:cstheme="minorHAnsi"/>
          <w:szCs w:val="21"/>
          <w:lang w:val="en-US" w:eastAsia="zh-CN"/>
        </w:rPr>
        <w:t>1）登录项目选拔管理机构 -- 全美国际教育协会网站</w:t>
      </w:r>
      <w:r>
        <w:rPr>
          <w:rFonts w:hint="eastAsia" w:asciiTheme="minorHAnsi" w:hAnsiTheme="minorHAnsi" w:eastAsiaTheme="majorEastAsia" w:cstheme="minorHAnsi"/>
          <w:szCs w:val="21"/>
          <w:lang w:val="en-US" w:eastAsia="zh-CN"/>
        </w:rPr>
        <w:fldChar w:fldCharType="begin"/>
      </w:r>
      <w:r>
        <w:rPr>
          <w:rFonts w:hint="eastAsia" w:asciiTheme="minorHAnsi" w:hAnsiTheme="minorHAnsi" w:eastAsiaTheme="majorEastAsia" w:cstheme="minorHAnsi"/>
          <w:szCs w:val="21"/>
          <w:lang w:val="en-US" w:eastAsia="zh-CN"/>
        </w:rPr>
        <w:instrText xml:space="preserve"> HYPERLINK "http://www.usiea.org/" </w:instrText>
      </w:r>
      <w:r>
        <w:rPr>
          <w:rFonts w:hint="eastAsia" w:asciiTheme="minorHAnsi" w:hAnsiTheme="minorHAnsi" w:eastAsiaTheme="majorEastAsia" w:cstheme="minorHAnsi"/>
          <w:szCs w:val="21"/>
          <w:lang w:val="en-US" w:eastAsia="zh-CN"/>
        </w:rPr>
        <w:fldChar w:fldCharType="separate"/>
      </w:r>
      <w:r>
        <w:rPr>
          <w:rFonts w:hint="eastAsia" w:asciiTheme="minorHAnsi" w:hAnsiTheme="minorHAnsi" w:eastAsiaTheme="majorEastAsia" w:cstheme="minorHAnsi"/>
          <w:szCs w:val="21"/>
          <w:lang w:val="en-US" w:eastAsia="zh-CN"/>
        </w:rPr>
        <w:t>www.usiea.org</w:t>
      </w:r>
      <w:r>
        <w:rPr>
          <w:rFonts w:hint="eastAsia" w:asciiTheme="minorHAnsi" w:hAnsiTheme="minorHAnsi" w:eastAsiaTheme="majorEastAsia" w:cstheme="minorHAnsi"/>
          <w:szCs w:val="21"/>
          <w:lang w:val="en-US" w:eastAsia="zh-CN"/>
        </w:rPr>
        <w:fldChar w:fldCharType="end"/>
      </w:r>
      <w:r>
        <w:rPr>
          <w:rFonts w:hint="eastAsia" w:asciiTheme="minorHAnsi" w:hAnsiTheme="minorHAnsi" w:eastAsiaTheme="majorEastAsia" w:cstheme="minorHAnsi"/>
          <w:szCs w:val="21"/>
          <w:lang w:val="en-US" w:eastAsia="zh-CN"/>
        </w:rPr>
        <w:t>，填写《项目报名表》，网上报名的时间决定录取的顺序和安排宿舍的顺序；</w:t>
      </w:r>
    </w:p>
    <w:p>
      <w:pPr>
        <w:pStyle w:val="20"/>
        <w:numPr>
          <w:numId w:val="0"/>
        </w:numPr>
        <w:spacing w:line="360" w:lineRule="auto"/>
        <w:ind w:left="210" w:leftChars="0"/>
        <w:rPr>
          <w:rFonts w:hint="eastAsia" w:asciiTheme="minorHAnsi" w:hAnsiTheme="minorHAnsi" w:eastAsiaTheme="majorEastAsia" w:cstheme="minorHAnsi"/>
          <w:szCs w:val="21"/>
          <w:lang w:val="en-US" w:eastAsia="zh-CN"/>
        </w:rPr>
      </w:pPr>
      <w:r>
        <w:rPr>
          <w:rFonts w:hint="eastAsia" w:asciiTheme="minorHAnsi" w:hAnsiTheme="minorHAnsi" w:eastAsiaTheme="majorEastAsia" w:cstheme="minorHAnsi"/>
          <w:szCs w:val="21"/>
          <w:lang w:val="en-US" w:eastAsia="zh-CN"/>
        </w:rPr>
        <w:t>2） 学生申请资料经初步审核后，参加面试确定预录取名单；</w:t>
      </w:r>
    </w:p>
    <w:p>
      <w:pPr>
        <w:pStyle w:val="20"/>
        <w:numPr>
          <w:numId w:val="0"/>
        </w:numPr>
        <w:spacing w:line="360" w:lineRule="auto"/>
        <w:ind w:firstLine="210" w:firstLineChars="100"/>
        <w:rPr>
          <w:rFonts w:hint="eastAsia" w:asciiTheme="minorHAnsi" w:hAnsiTheme="minorHAnsi" w:eastAsiaTheme="majorEastAsia" w:cstheme="minorHAnsi"/>
          <w:szCs w:val="21"/>
          <w:lang w:val="en-US" w:eastAsia="zh-CN"/>
        </w:rPr>
      </w:pPr>
      <w:r>
        <w:rPr>
          <w:rFonts w:hint="eastAsia" w:asciiTheme="minorHAnsi" w:hAnsiTheme="minorHAnsi" w:eastAsiaTheme="majorEastAsia" w:cstheme="minorHAnsi"/>
          <w:szCs w:val="21"/>
          <w:lang w:val="en-US" w:eastAsia="zh-CN"/>
        </w:rPr>
        <w:t>3）学生提交正式申请材料并缴纳项目费用，获得学校录取及签证；</w:t>
      </w:r>
    </w:p>
    <w:p>
      <w:pPr>
        <w:pStyle w:val="20"/>
        <w:numPr>
          <w:numId w:val="0"/>
        </w:numPr>
        <w:spacing w:line="360" w:lineRule="auto"/>
        <w:ind w:left="420" w:leftChars="100" w:hanging="210" w:hangingChars="100"/>
        <w:rPr>
          <w:rFonts w:hint="eastAsia" w:asciiTheme="minorHAnsi" w:hAnsiTheme="minorHAnsi" w:eastAsiaTheme="majorEastAsia" w:cstheme="minorHAnsi"/>
          <w:szCs w:val="21"/>
          <w:lang w:val="en-US" w:eastAsia="zh-CN"/>
        </w:rPr>
      </w:pPr>
      <w:r>
        <w:rPr>
          <w:rFonts w:hint="eastAsia" w:asciiTheme="minorHAnsi" w:hAnsiTheme="minorHAnsi" w:eastAsiaTheme="majorEastAsia" w:cstheme="minorHAnsi"/>
          <w:szCs w:val="21"/>
          <w:lang w:val="en-US" w:eastAsia="zh-CN"/>
        </w:rPr>
        <w:t>4）在学校国际交流合作处网站下载《参加学习项目审批表》，由所在学院教学副院长或院长在 “所在学院审批意见栏”签署意见并签字、盖章后，交到本部综合楼707（国际交流与合作处）；</w:t>
      </w:r>
    </w:p>
    <w:p>
      <w:pPr>
        <w:pStyle w:val="20"/>
        <w:numPr>
          <w:numId w:val="0"/>
        </w:numPr>
        <w:spacing w:line="360" w:lineRule="auto"/>
        <w:ind w:left="420" w:leftChars="100" w:hanging="210" w:hangingChars="100"/>
        <w:rPr>
          <w:rFonts w:hint="eastAsia" w:asciiTheme="minorHAnsi" w:hAnsiTheme="minorHAnsi" w:eastAsiaTheme="majorEastAsia" w:cstheme="minorHAnsi"/>
          <w:szCs w:val="21"/>
          <w:lang w:val="en-US" w:eastAsia="zh-CN"/>
        </w:rPr>
      </w:pPr>
      <w:r>
        <w:rPr>
          <w:rFonts w:hint="eastAsia" w:asciiTheme="minorHAnsi" w:hAnsiTheme="minorHAnsi" w:eastAsiaTheme="majorEastAsia" w:cstheme="minorHAnsi"/>
          <w:szCs w:val="21"/>
          <w:lang w:val="en-US" w:eastAsia="zh-CN"/>
        </w:rPr>
        <w:t>5）学生在学校国际交流合作处网站下载并填写《广东财经大学学生参加国（境）外学习项目协议书》，本协议书一式三份，由学生本人和家长签字，并在名字上按指模后，连同签字家长的身份证复印件交到本部综合楼707（国际交流与合作处）；</w:t>
      </w:r>
    </w:p>
    <w:p>
      <w:pPr>
        <w:pStyle w:val="20"/>
        <w:numPr>
          <w:ilvl w:val="0"/>
          <w:numId w:val="4"/>
        </w:numPr>
        <w:spacing w:line="360" w:lineRule="auto"/>
        <w:ind w:firstLineChars="0"/>
        <w:rPr>
          <w:rFonts w:hint="eastAsia" w:asciiTheme="minorHAnsi" w:hAnsiTheme="minorHAnsi" w:eastAsiaTheme="majorEastAsia" w:cstheme="minorHAnsi"/>
          <w:szCs w:val="21"/>
          <w:lang w:val="en-US" w:eastAsia="zh-CN"/>
        </w:rPr>
      </w:pPr>
      <w:r>
        <w:rPr>
          <w:rFonts w:hint="eastAsia" w:asciiTheme="minorHAnsi" w:hAnsiTheme="minorHAnsi" w:eastAsiaTheme="majorEastAsia" w:cstheme="minorHAnsi"/>
          <w:szCs w:val="21"/>
          <w:lang w:val="en-US" w:eastAsia="zh-CN"/>
        </w:rPr>
        <w:t> 参加校内的行前教育；</w:t>
      </w:r>
    </w:p>
    <w:p>
      <w:pPr>
        <w:pStyle w:val="20"/>
        <w:numPr>
          <w:ilvl w:val="0"/>
          <w:numId w:val="4"/>
        </w:numPr>
        <w:spacing w:line="360" w:lineRule="auto"/>
        <w:ind w:firstLineChars="0"/>
        <w:rPr>
          <w:rFonts w:hint="eastAsia" w:asciiTheme="minorHAnsi" w:hAnsiTheme="minorHAnsi" w:eastAsiaTheme="majorEastAsia" w:cstheme="minorHAnsi"/>
          <w:szCs w:val="21"/>
          <w:lang w:val="en-US" w:eastAsia="zh-CN"/>
        </w:rPr>
      </w:pPr>
      <w:r>
        <w:rPr>
          <w:rFonts w:hint="eastAsia" w:asciiTheme="minorHAnsi" w:hAnsiTheme="minorHAnsi" w:eastAsiaTheme="majorEastAsia" w:cstheme="minorHAnsi"/>
          <w:szCs w:val="21"/>
          <w:lang w:val="en-US" w:eastAsia="zh-CN"/>
        </w:rPr>
        <w:t> 赴海外学习；</w:t>
      </w:r>
    </w:p>
    <w:p>
      <w:pPr>
        <w:pStyle w:val="20"/>
        <w:numPr>
          <w:ilvl w:val="0"/>
          <w:numId w:val="4"/>
        </w:numPr>
        <w:spacing w:line="360" w:lineRule="auto"/>
        <w:ind w:firstLineChars="0"/>
        <w:rPr>
          <w:rFonts w:hint="eastAsia" w:asciiTheme="minorHAnsi" w:hAnsiTheme="minorHAnsi" w:eastAsiaTheme="majorEastAsia" w:cstheme="minorHAnsi"/>
          <w:szCs w:val="21"/>
          <w:lang w:val="en-US" w:eastAsia="zh-CN"/>
        </w:rPr>
      </w:pPr>
      <w:bookmarkStart w:id="0" w:name="_GoBack"/>
      <w:r>
        <w:rPr>
          <w:rFonts w:hint="eastAsia" w:asciiTheme="minorHAnsi" w:hAnsiTheme="minorHAnsi" w:eastAsiaTheme="majorEastAsia" w:cstheme="minorHAnsi"/>
          <w:szCs w:val="21"/>
          <w:lang w:val="en-US" w:eastAsia="zh-CN"/>
        </w:rPr>
        <w:t>回国后提交在国外学习、生活的照片与总结;</w:t>
      </w:r>
    </w:p>
    <w:bookmarkEnd w:id="0"/>
    <w:p>
      <w:pPr>
        <w:pStyle w:val="20"/>
        <w:numPr>
          <w:ilvl w:val="0"/>
          <w:numId w:val="4"/>
        </w:numPr>
        <w:spacing w:line="360" w:lineRule="auto"/>
        <w:ind w:firstLineChars="0"/>
        <w:rPr>
          <w:rFonts w:hint="eastAsia" w:asciiTheme="minorHAnsi" w:hAnsiTheme="minorHAnsi" w:eastAsiaTheme="majorEastAsia" w:cstheme="minorHAnsi"/>
          <w:szCs w:val="21"/>
          <w:lang w:val="en-US" w:eastAsia="zh-CN"/>
        </w:rPr>
      </w:pPr>
      <w:r>
        <w:rPr>
          <w:rFonts w:hint="eastAsia" w:asciiTheme="minorHAnsi" w:hAnsiTheme="minorHAnsi" w:eastAsiaTheme="majorEastAsia" w:cstheme="minorHAnsi"/>
          <w:szCs w:val="21"/>
          <w:lang w:val="en-US" w:eastAsia="zh-CN"/>
        </w:rPr>
        <w:t>三水校区学生请联系国交处廖老师：020-84096080，咨询校区间材料寄送事宜。</w:t>
      </w:r>
    </w:p>
    <w:p>
      <w:pPr>
        <w:pStyle w:val="20"/>
        <w:numPr>
          <w:ilvl w:val="0"/>
          <w:numId w:val="3"/>
        </w:numPr>
        <w:spacing w:line="360" w:lineRule="auto"/>
        <w:ind w:firstLineChars="0"/>
        <w:rPr>
          <w:rFonts w:hint="eastAsia" w:asciiTheme="minorHAnsi" w:hAnsiTheme="minorHAnsi" w:eastAsiaTheme="majorEastAsia" w:cstheme="minorHAnsi"/>
          <w:b/>
          <w:kern w:val="0"/>
          <w:szCs w:val="21"/>
          <w:lang w:val="en-US" w:eastAsia="zh-CN"/>
        </w:rPr>
      </w:pPr>
      <w:r>
        <w:rPr>
          <w:rFonts w:hint="eastAsia" w:asciiTheme="minorHAnsi" w:hAnsiTheme="minorHAnsi" w:eastAsiaTheme="majorEastAsia" w:cstheme="minorHAnsi"/>
          <w:b/>
          <w:kern w:val="0"/>
          <w:szCs w:val="21"/>
          <w:lang w:val="en-US" w:eastAsia="zh-CN"/>
        </w:rPr>
        <w:t>项目咨询：</w:t>
      </w:r>
    </w:p>
    <w:p>
      <w:pPr>
        <w:pStyle w:val="20"/>
        <w:numPr>
          <w:numId w:val="0"/>
        </w:numPr>
        <w:spacing w:line="360" w:lineRule="auto"/>
        <w:ind w:left="210" w:leftChars="0"/>
        <w:rPr>
          <w:rFonts w:hint="eastAsia" w:asciiTheme="minorHAnsi" w:hAnsiTheme="minorHAnsi" w:eastAsiaTheme="majorEastAsia" w:cstheme="minorHAnsi"/>
          <w:szCs w:val="21"/>
          <w:lang w:val="en-US" w:eastAsia="zh-CN"/>
        </w:rPr>
      </w:pPr>
      <w:r>
        <w:rPr>
          <w:rFonts w:hint="eastAsia" w:asciiTheme="minorHAnsi" w:hAnsiTheme="minorHAnsi" w:eastAsiaTheme="majorEastAsia" w:cstheme="minorHAnsi"/>
          <w:szCs w:val="21"/>
          <w:lang w:val="en-US" w:eastAsia="zh-CN"/>
        </w:rPr>
        <w:t>校国际交流与合作处：廖老师 地址：本部综合楼707  电话：84096080  邮箱：</w:t>
      </w:r>
      <w:r>
        <w:rPr>
          <w:rFonts w:hint="eastAsia" w:asciiTheme="minorHAnsi" w:hAnsiTheme="minorHAnsi" w:eastAsiaTheme="majorEastAsia" w:cstheme="minorHAnsi"/>
          <w:szCs w:val="21"/>
          <w:lang w:val="en-US" w:eastAsia="zh-CN"/>
        </w:rPr>
        <w:fldChar w:fldCharType="begin"/>
      </w:r>
      <w:r>
        <w:rPr>
          <w:rFonts w:hint="eastAsia" w:asciiTheme="minorHAnsi" w:hAnsiTheme="minorHAnsi" w:eastAsiaTheme="majorEastAsia" w:cstheme="minorHAnsi"/>
          <w:szCs w:val="21"/>
          <w:lang w:val="en-US" w:eastAsia="zh-CN"/>
        </w:rPr>
        <w:instrText xml:space="preserve"> HYPERLINK "mailto:fao3@gdufe.edu.cn" </w:instrText>
      </w:r>
      <w:r>
        <w:rPr>
          <w:rFonts w:hint="eastAsia" w:asciiTheme="minorHAnsi" w:hAnsiTheme="minorHAnsi" w:eastAsiaTheme="majorEastAsia" w:cstheme="minorHAnsi"/>
          <w:szCs w:val="21"/>
          <w:lang w:val="en-US" w:eastAsia="zh-CN"/>
        </w:rPr>
        <w:fldChar w:fldCharType="separate"/>
      </w:r>
      <w:r>
        <w:rPr>
          <w:rFonts w:hint="eastAsia" w:asciiTheme="minorHAnsi" w:hAnsiTheme="minorHAnsi" w:eastAsiaTheme="majorEastAsia" w:cstheme="minorHAnsi"/>
          <w:szCs w:val="21"/>
          <w:lang w:val="en-US" w:eastAsia="zh-CN"/>
        </w:rPr>
        <w:t>fao3@gdufe.edu.cn</w:t>
      </w:r>
      <w:r>
        <w:rPr>
          <w:rFonts w:hint="eastAsia" w:asciiTheme="minorHAnsi" w:hAnsiTheme="minorHAnsi" w:eastAsiaTheme="majorEastAsia" w:cstheme="minorHAnsi"/>
          <w:szCs w:val="21"/>
          <w:lang w:val="en-US" w:eastAsia="zh-CN"/>
        </w:rPr>
        <w:fldChar w:fldCharType="end"/>
      </w:r>
    </w:p>
    <w:p>
      <w:pPr>
        <w:pStyle w:val="20"/>
        <w:numPr>
          <w:numId w:val="0"/>
        </w:numPr>
        <w:spacing w:line="360" w:lineRule="auto"/>
        <w:ind w:left="210" w:leftChars="0"/>
        <w:rPr>
          <w:rFonts w:hint="eastAsia" w:asciiTheme="minorHAnsi" w:hAnsiTheme="minorHAnsi" w:eastAsiaTheme="majorEastAsia" w:cstheme="minorHAnsi"/>
          <w:szCs w:val="21"/>
          <w:lang w:val="en-US" w:eastAsia="zh-CN"/>
        </w:rPr>
      </w:pPr>
      <w:r>
        <w:rPr>
          <w:rFonts w:hint="eastAsia" w:asciiTheme="minorHAnsi" w:hAnsiTheme="minorHAnsi" w:eastAsiaTheme="majorEastAsia" w:cstheme="minorHAnsi"/>
          <w:szCs w:val="21"/>
          <w:lang w:val="en-US" w:eastAsia="zh-CN"/>
        </w:rPr>
        <w:t>全美国际教育协会咨询电话:</w:t>
      </w:r>
    </w:p>
    <w:p>
      <w:pPr>
        <w:pStyle w:val="20"/>
        <w:numPr>
          <w:numId w:val="0"/>
        </w:numPr>
        <w:spacing w:line="360" w:lineRule="auto"/>
        <w:ind w:left="210" w:leftChars="0"/>
        <w:rPr>
          <w:rFonts w:hint="eastAsia" w:asciiTheme="minorHAnsi" w:hAnsiTheme="minorHAnsi" w:eastAsiaTheme="majorEastAsia" w:cstheme="minorHAnsi"/>
          <w:szCs w:val="21"/>
          <w:lang w:val="en-US" w:eastAsia="zh-CN"/>
        </w:rPr>
      </w:pPr>
      <w:r>
        <w:rPr>
          <w:rFonts w:hint="eastAsia" w:asciiTheme="minorHAnsi" w:hAnsiTheme="minorHAnsi" w:eastAsiaTheme="majorEastAsia" w:cstheme="minorHAnsi"/>
          <w:szCs w:val="21"/>
          <w:lang w:val="en-US" w:eastAsia="zh-CN"/>
        </w:rPr>
        <w:t>曾老师：020-8555 8193   18922780945（微信同，周一至周五 9:00—18:00）</w:t>
      </w:r>
    </w:p>
    <w:p>
      <w:pPr>
        <w:pStyle w:val="20"/>
        <w:numPr>
          <w:numId w:val="0"/>
        </w:numPr>
        <w:spacing w:line="360" w:lineRule="auto"/>
        <w:ind w:left="210" w:leftChars="0"/>
        <w:rPr>
          <w:rFonts w:hint="eastAsia" w:asciiTheme="minorHAnsi" w:hAnsiTheme="minorHAnsi" w:eastAsiaTheme="majorEastAsia" w:cstheme="minorHAnsi"/>
          <w:szCs w:val="21"/>
          <w:lang w:val="en-US" w:eastAsia="zh-CN"/>
        </w:rPr>
      </w:pPr>
      <w:r>
        <w:rPr>
          <w:rFonts w:hint="eastAsia" w:asciiTheme="minorHAnsi" w:hAnsiTheme="minorHAnsi" w:eastAsiaTheme="majorEastAsia" w:cstheme="minorHAnsi"/>
          <w:szCs w:val="21"/>
          <w:lang w:val="en-US" w:eastAsia="zh-CN"/>
        </w:rPr>
        <w:t>朱老师：13829761018 （微信同，周一至周五 9:00—18:00）</w:t>
      </w:r>
    </w:p>
    <w:p>
      <w:pPr>
        <w:pStyle w:val="20"/>
        <w:numPr>
          <w:numId w:val="0"/>
        </w:numPr>
        <w:spacing w:line="360" w:lineRule="auto"/>
        <w:ind w:left="210" w:leftChars="0"/>
        <w:rPr>
          <w:rFonts w:hint="eastAsia" w:asciiTheme="minorHAnsi" w:hAnsiTheme="minorHAnsi" w:eastAsiaTheme="majorEastAsia" w:cstheme="minorHAnsi"/>
          <w:szCs w:val="21"/>
          <w:lang w:val="en-US" w:eastAsia="zh-CN"/>
        </w:rPr>
      </w:pPr>
      <w:r>
        <w:rPr>
          <w:rFonts w:hint="eastAsia" w:asciiTheme="minorHAnsi" w:hAnsiTheme="minorHAnsi" w:eastAsiaTheme="majorEastAsia" w:cstheme="minorHAnsi"/>
          <w:szCs w:val="21"/>
          <w:lang w:val="en-US" w:eastAsia="zh-CN"/>
        </w:rPr>
        <w:t>全美国际教育协会官网：</w:t>
      </w:r>
      <w:r>
        <w:rPr>
          <w:rFonts w:hint="eastAsia" w:asciiTheme="minorHAnsi" w:hAnsiTheme="minorHAnsi" w:eastAsiaTheme="majorEastAsia" w:cstheme="minorHAnsi"/>
          <w:szCs w:val="21"/>
          <w:lang w:val="en-US" w:eastAsia="zh-CN"/>
        </w:rPr>
        <w:fldChar w:fldCharType="begin"/>
      </w:r>
      <w:r>
        <w:rPr>
          <w:rFonts w:hint="eastAsia" w:asciiTheme="minorHAnsi" w:hAnsiTheme="minorHAnsi" w:eastAsiaTheme="majorEastAsia" w:cstheme="minorHAnsi"/>
          <w:szCs w:val="21"/>
          <w:lang w:val="en-US" w:eastAsia="zh-CN"/>
        </w:rPr>
        <w:instrText xml:space="preserve"> HYPERLINK "http://www.usiea.org/" </w:instrText>
      </w:r>
      <w:r>
        <w:rPr>
          <w:rFonts w:hint="eastAsia" w:asciiTheme="minorHAnsi" w:hAnsiTheme="minorHAnsi" w:eastAsiaTheme="majorEastAsia" w:cstheme="minorHAnsi"/>
          <w:szCs w:val="21"/>
          <w:lang w:val="en-US" w:eastAsia="zh-CN"/>
        </w:rPr>
        <w:fldChar w:fldCharType="separate"/>
      </w:r>
      <w:r>
        <w:rPr>
          <w:rFonts w:hint="eastAsia" w:asciiTheme="minorHAnsi" w:hAnsiTheme="minorHAnsi" w:eastAsiaTheme="majorEastAsia" w:cstheme="minorHAnsi"/>
          <w:szCs w:val="21"/>
          <w:lang w:val="en-US" w:eastAsia="zh-CN"/>
        </w:rPr>
        <w:t>www.usiea.org</w:t>
      </w:r>
      <w:r>
        <w:rPr>
          <w:rFonts w:hint="eastAsia" w:asciiTheme="minorHAnsi" w:hAnsiTheme="minorHAnsi" w:eastAsiaTheme="majorEastAsia" w:cstheme="minorHAnsi"/>
          <w:szCs w:val="21"/>
          <w:lang w:val="en-US" w:eastAsia="zh-CN"/>
        </w:rPr>
        <w:fldChar w:fldCharType="end"/>
      </w:r>
      <w:r>
        <w:rPr>
          <w:rFonts w:hint="eastAsia" w:asciiTheme="minorHAnsi" w:hAnsiTheme="minorHAnsi" w:eastAsiaTheme="majorEastAsia" w:cstheme="minorHAnsi"/>
          <w:szCs w:val="21"/>
          <w:lang w:val="en-US" w:eastAsia="zh-CN"/>
        </w:rPr>
        <w:tab/>
      </w:r>
    </w:p>
    <w:p>
      <w:pPr>
        <w:pStyle w:val="20"/>
        <w:numPr>
          <w:numId w:val="0"/>
        </w:numPr>
        <w:spacing w:line="360" w:lineRule="auto"/>
        <w:ind w:left="210" w:leftChars="0"/>
        <w:rPr>
          <w:rFonts w:cs="Calibri" w:asciiTheme="minorHAnsi" w:hAnsiTheme="minorHAnsi"/>
          <w:color w:val="0068B7"/>
          <w:kern w:val="0"/>
          <w:sz w:val="22"/>
        </w:rPr>
      </w:pPr>
      <w:r>
        <w:rPr>
          <w:rFonts w:hint="eastAsia" w:asciiTheme="minorHAnsi" w:hAnsiTheme="minorHAnsi" w:eastAsiaTheme="majorEastAsia" w:cstheme="minorHAnsi"/>
          <w:szCs w:val="21"/>
          <w:lang w:val="en-US" w:eastAsia="zh-CN"/>
        </w:rPr>
        <w:t>全美国际教育协会官微：全美国际访学微刊</w:t>
      </w:r>
    </w:p>
    <w:sectPr>
      <w:headerReference r:id="rId3" w:type="default"/>
      <w:pgSz w:w="11906" w:h="16838"/>
      <w:pgMar w:top="2025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0" w:lineRule="atLeast"/>
      <w:ind w:right="-336" w:rightChars="-160"/>
      <w:rPr>
        <w:rFonts w:ascii="微软雅黑" w:hAnsi="微软雅黑" w:eastAsia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F1874"/>
    <w:multiLevelType w:val="multilevel"/>
    <w:tmpl w:val="1D4F1874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">
    <w:nsid w:val="49241C2D"/>
    <w:multiLevelType w:val="multilevel"/>
    <w:tmpl w:val="49241C2D"/>
    <w:lvl w:ilvl="0" w:tentative="0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1B36ACD"/>
    <w:multiLevelType w:val="multilevel"/>
    <w:tmpl w:val="61B36ACD"/>
    <w:lvl w:ilvl="0" w:tentative="0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3">
    <w:nsid w:val="77F013D8"/>
    <w:multiLevelType w:val="multilevel"/>
    <w:tmpl w:val="77F013D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A8F"/>
    <w:rsid w:val="000035D7"/>
    <w:rsid w:val="00003F3F"/>
    <w:rsid w:val="00005020"/>
    <w:rsid w:val="00006712"/>
    <w:rsid w:val="000077A9"/>
    <w:rsid w:val="00010F31"/>
    <w:rsid w:val="000169DD"/>
    <w:rsid w:val="0001734D"/>
    <w:rsid w:val="00022AFD"/>
    <w:rsid w:val="000230BD"/>
    <w:rsid w:val="00023476"/>
    <w:rsid w:val="000236D2"/>
    <w:rsid w:val="00024C64"/>
    <w:rsid w:val="00025206"/>
    <w:rsid w:val="0003068E"/>
    <w:rsid w:val="00030A02"/>
    <w:rsid w:val="00031403"/>
    <w:rsid w:val="0003562C"/>
    <w:rsid w:val="000362BD"/>
    <w:rsid w:val="0003777C"/>
    <w:rsid w:val="00040016"/>
    <w:rsid w:val="000402B0"/>
    <w:rsid w:val="00041148"/>
    <w:rsid w:val="00041BDA"/>
    <w:rsid w:val="00044B87"/>
    <w:rsid w:val="00046229"/>
    <w:rsid w:val="000519A2"/>
    <w:rsid w:val="00051A3D"/>
    <w:rsid w:val="0005389A"/>
    <w:rsid w:val="00060047"/>
    <w:rsid w:val="0006181E"/>
    <w:rsid w:val="00065242"/>
    <w:rsid w:val="00066BB4"/>
    <w:rsid w:val="00066CD0"/>
    <w:rsid w:val="00072B90"/>
    <w:rsid w:val="0008167D"/>
    <w:rsid w:val="000820F9"/>
    <w:rsid w:val="000840CC"/>
    <w:rsid w:val="00091C7E"/>
    <w:rsid w:val="0009206E"/>
    <w:rsid w:val="000953D3"/>
    <w:rsid w:val="000954F4"/>
    <w:rsid w:val="000A0A86"/>
    <w:rsid w:val="000A2A22"/>
    <w:rsid w:val="000A4030"/>
    <w:rsid w:val="000A5251"/>
    <w:rsid w:val="000B1A29"/>
    <w:rsid w:val="000B346F"/>
    <w:rsid w:val="000B3A73"/>
    <w:rsid w:val="000B621C"/>
    <w:rsid w:val="000C2F7C"/>
    <w:rsid w:val="000C3F5B"/>
    <w:rsid w:val="000C4E56"/>
    <w:rsid w:val="000C5C18"/>
    <w:rsid w:val="000C7F9A"/>
    <w:rsid w:val="000D4BC5"/>
    <w:rsid w:val="000D5021"/>
    <w:rsid w:val="000E1209"/>
    <w:rsid w:val="000E71FC"/>
    <w:rsid w:val="000F168E"/>
    <w:rsid w:val="000F6E7C"/>
    <w:rsid w:val="001013E1"/>
    <w:rsid w:val="0010196F"/>
    <w:rsid w:val="001051AF"/>
    <w:rsid w:val="00106BA3"/>
    <w:rsid w:val="00110B1F"/>
    <w:rsid w:val="00110EDA"/>
    <w:rsid w:val="0011231F"/>
    <w:rsid w:val="00112EFC"/>
    <w:rsid w:val="001131EA"/>
    <w:rsid w:val="00116EF3"/>
    <w:rsid w:val="00120A5E"/>
    <w:rsid w:val="00120BC0"/>
    <w:rsid w:val="0012340B"/>
    <w:rsid w:val="00124128"/>
    <w:rsid w:val="001241E8"/>
    <w:rsid w:val="0012488E"/>
    <w:rsid w:val="00124B0D"/>
    <w:rsid w:val="00125024"/>
    <w:rsid w:val="001262F3"/>
    <w:rsid w:val="00127FE8"/>
    <w:rsid w:val="00131D30"/>
    <w:rsid w:val="00134011"/>
    <w:rsid w:val="00135F93"/>
    <w:rsid w:val="001370FA"/>
    <w:rsid w:val="00137744"/>
    <w:rsid w:val="00143294"/>
    <w:rsid w:val="00146AB9"/>
    <w:rsid w:val="00150193"/>
    <w:rsid w:val="001535A1"/>
    <w:rsid w:val="00155FCC"/>
    <w:rsid w:val="00160616"/>
    <w:rsid w:val="001621FC"/>
    <w:rsid w:val="00167799"/>
    <w:rsid w:val="00170451"/>
    <w:rsid w:val="0017244A"/>
    <w:rsid w:val="001738F0"/>
    <w:rsid w:val="00173AC0"/>
    <w:rsid w:val="00176F21"/>
    <w:rsid w:val="0018033F"/>
    <w:rsid w:val="00180AB5"/>
    <w:rsid w:val="00182AE1"/>
    <w:rsid w:val="00182E04"/>
    <w:rsid w:val="001834A2"/>
    <w:rsid w:val="0018354F"/>
    <w:rsid w:val="00185175"/>
    <w:rsid w:val="00186190"/>
    <w:rsid w:val="00190118"/>
    <w:rsid w:val="00192C0F"/>
    <w:rsid w:val="0019459B"/>
    <w:rsid w:val="001A0C7A"/>
    <w:rsid w:val="001A281F"/>
    <w:rsid w:val="001A4366"/>
    <w:rsid w:val="001A7D56"/>
    <w:rsid w:val="001B1730"/>
    <w:rsid w:val="001B1E96"/>
    <w:rsid w:val="001C1A51"/>
    <w:rsid w:val="001C6985"/>
    <w:rsid w:val="001D01C6"/>
    <w:rsid w:val="001D3619"/>
    <w:rsid w:val="001D4042"/>
    <w:rsid w:val="001D458C"/>
    <w:rsid w:val="001D4EF4"/>
    <w:rsid w:val="001D5D4C"/>
    <w:rsid w:val="001E31D7"/>
    <w:rsid w:val="001E4E86"/>
    <w:rsid w:val="001E5D98"/>
    <w:rsid w:val="001F1FCF"/>
    <w:rsid w:val="001F4727"/>
    <w:rsid w:val="001F5524"/>
    <w:rsid w:val="001F67D2"/>
    <w:rsid w:val="00201963"/>
    <w:rsid w:val="00202030"/>
    <w:rsid w:val="00203BFF"/>
    <w:rsid w:val="00205F7F"/>
    <w:rsid w:val="002133F2"/>
    <w:rsid w:val="0021711E"/>
    <w:rsid w:val="002202A8"/>
    <w:rsid w:val="00220AE0"/>
    <w:rsid w:val="00220E2D"/>
    <w:rsid w:val="002211FB"/>
    <w:rsid w:val="0022214B"/>
    <w:rsid w:val="002274D9"/>
    <w:rsid w:val="00233816"/>
    <w:rsid w:val="0023684E"/>
    <w:rsid w:val="00240E4E"/>
    <w:rsid w:val="002441C6"/>
    <w:rsid w:val="002449A1"/>
    <w:rsid w:val="00251642"/>
    <w:rsid w:val="00254207"/>
    <w:rsid w:val="00255140"/>
    <w:rsid w:val="00261406"/>
    <w:rsid w:val="00261C11"/>
    <w:rsid w:val="00266D3D"/>
    <w:rsid w:val="002679B3"/>
    <w:rsid w:val="00271BCB"/>
    <w:rsid w:val="00274A34"/>
    <w:rsid w:val="00275270"/>
    <w:rsid w:val="0028056A"/>
    <w:rsid w:val="00280A41"/>
    <w:rsid w:val="002852EE"/>
    <w:rsid w:val="00286224"/>
    <w:rsid w:val="002906DF"/>
    <w:rsid w:val="0029179F"/>
    <w:rsid w:val="00292326"/>
    <w:rsid w:val="00295361"/>
    <w:rsid w:val="002954BF"/>
    <w:rsid w:val="00296088"/>
    <w:rsid w:val="00296348"/>
    <w:rsid w:val="00297E1A"/>
    <w:rsid w:val="002A32D9"/>
    <w:rsid w:val="002A3386"/>
    <w:rsid w:val="002A402F"/>
    <w:rsid w:val="002B5E23"/>
    <w:rsid w:val="002B61DD"/>
    <w:rsid w:val="002B7076"/>
    <w:rsid w:val="002B7158"/>
    <w:rsid w:val="002C2028"/>
    <w:rsid w:val="002C229B"/>
    <w:rsid w:val="002C27D4"/>
    <w:rsid w:val="002C3134"/>
    <w:rsid w:val="002C612F"/>
    <w:rsid w:val="002C6AEB"/>
    <w:rsid w:val="002C722D"/>
    <w:rsid w:val="002D04D0"/>
    <w:rsid w:val="002D0DAC"/>
    <w:rsid w:val="002D1CC1"/>
    <w:rsid w:val="002D76B2"/>
    <w:rsid w:val="002D7B20"/>
    <w:rsid w:val="002E0BA0"/>
    <w:rsid w:val="002E1476"/>
    <w:rsid w:val="002E3299"/>
    <w:rsid w:val="002E4985"/>
    <w:rsid w:val="002E64CC"/>
    <w:rsid w:val="002F1A53"/>
    <w:rsid w:val="002F3568"/>
    <w:rsid w:val="002F7AB9"/>
    <w:rsid w:val="003013CE"/>
    <w:rsid w:val="0030157A"/>
    <w:rsid w:val="00302995"/>
    <w:rsid w:val="00303D3D"/>
    <w:rsid w:val="003047BA"/>
    <w:rsid w:val="00313A58"/>
    <w:rsid w:val="0031712B"/>
    <w:rsid w:val="0032092A"/>
    <w:rsid w:val="00321528"/>
    <w:rsid w:val="00321717"/>
    <w:rsid w:val="00321D5F"/>
    <w:rsid w:val="0032313B"/>
    <w:rsid w:val="00330EF0"/>
    <w:rsid w:val="00333C15"/>
    <w:rsid w:val="00334EC1"/>
    <w:rsid w:val="00342D9D"/>
    <w:rsid w:val="00342E7E"/>
    <w:rsid w:val="0035066E"/>
    <w:rsid w:val="003508E4"/>
    <w:rsid w:val="003518A8"/>
    <w:rsid w:val="00352A1D"/>
    <w:rsid w:val="00353816"/>
    <w:rsid w:val="00355979"/>
    <w:rsid w:val="003574A4"/>
    <w:rsid w:val="00361CCF"/>
    <w:rsid w:val="00364A0C"/>
    <w:rsid w:val="003738EA"/>
    <w:rsid w:val="00375491"/>
    <w:rsid w:val="00381E2C"/>
    <w:rsid w:val="003822A8"/>
    <w:rsid w:val="00383DCC"/>
    <w:rsid w:val="00386A4E"/>
    <w:rsid w:val="00386C51"/>
    <w:rsid w:val="00387362"/>
    <w:rsid w:val="00390C9A"/>
    <w:rsid w:val="00390FCA"/>
    <w:rsid w:val="00394758"/>
    <w:rsid w:val="00394A95"/>
    <w:rsid w:val="00396306"/>
    <w:rsid w:val="00397742"/>
    <w:rsid w:val="003A6BB9"/>
    <w:rsid w:val="003B4151"/>
    <w:rsid w:val="003B669C"/>
    <w:rsid w:val="003B786E"/>
    <w:rsid w:val="003C30F6"/>
    <w:rsid w:val="003C6EF7"/>
    <w:rsid w:val="003D0F7B"/>
    <w:rsid w:val="003D0FE9"/>
    <w:rsid w:val="003D13F7"/>
    <w:rsid w:val="003D2BCE"/>
    <w:rsid w:val="003D4037"/>
    <w:rsid w:val="003D4529"/>
    <w:rsid w:val="003D4B46"/>
    <w:rsid w:val="003D5531"/>
    <w:rsid w:val="003D5F48"/>
    <w:rsid w:val="003D7B86"/>
    <w:rsid w:val="003E01B3"/>
    <w:rsid w:val="003E3199"/>
    <w:rsid w:val="003E3788"/>
    <w:rsid w:val="003E7DA0"/>
    <w:rsid w:val="003F050A"/>
    <w:rsid w:val="003F059B"/>
    <w:rsid w:val="003F16A0"/>
    <w:rsid w:val="003F50D1"/>
    <w:rsid w:val="003F5D96"/>
    <w:rsid w:val="003F5F88"/>
    <w:rsid w:val="00402B49"/>
    <w:rsid w:val="00404265"/>
    <w:rsid w:val="0041117C"/>
    <w:rsid w:val="0041273F"/>
    <w:rsid w:val="0042204E"/>
    <w:rsid w:val="00426325"/>
    <w:rsid w:val="00430B91"/>
    <w:rsid w:val="004330A9"/>
    <w:rsid w:val="00437A33"/>
    <w:rsid w:val="00440C9F"/>
    <w:rsid w:val="00443C5D"/>
    <w:rsid w:val="004469A3"/>
    <w:rsid w:val="0045270B"/>
    <w:rsid w:val="00454C45"/>
    <w:rsid w:val="00455152"/>
    <w:rsid w:val="00461EE8"/>
    <w:rsid w:val="004624BE"/>
    <w:rsid w:val="00464F1E"/>
    <w:rsid w:val="00465A92"/>
    <w:rsid w:val="004679CE"/>
    <w:rsid w:val="00467FC8"/>
    <w:rsid w:val="00470270"/>
    <w:rsid w:val="004717DA"/>
    <w:rsid w:val="00471CBF"/>
    <w:rsid w:val="00472046"/>
    <w:rsid w:val="00480534"/>
    <w:rsid w:val="00481A67"/>
    <w:rsid w:val="00485AD1"/>
    <w:rsid w:val="00486AA5"/>
    <w:rsid w:val="004932B6"/>
    <w:rsid w:val="004946E0"/>
    <w:rsid w:val="00495E6D"/>
    <w:rsid w:val="004A1602"/>
    <w:rsid w:val="004A51A8"/>
    <w:rsid w:val="004B49EE"/>
    <w:rsid w:val="004B4D89"/>
    <w:rsid w:val="004B516E"/>
    <w:rsid w:val="004C0E26"/>
    <w:rsid w:val="004C15F5"/>
    <w:rsid w:val="004C343D"/>
    <w:rsid w:val="004C5277"/>
    <w:rsid w:val="004C6632"/>
    <w:rsid w:val="004D2423"/>
    <w:rsid w:val="004D3884"/>
    <w:rsid w:val="004D5BBA"/>
    <w:rsid w:val="004D5D38"/>
    <w:rsid w:val="004E0748"/>
    <w:rsid w:val="004E728E"/>
    <w:rsid w:val="004F0AAB"/>
    <w:rsid w:val="004F743F"/>
    <w:rsid w:val="004F7C1B"/>
    <w:rsid w:val="00500A8F"/>
    <w:rsid w:val="00500DE1"/>
    <w:rsid w:val="005028D5"/>
    <w:rsid w:val="005043E9"/>
    <w:rsid w:val="00504FF1"/>
    <w:rsid w:val="005060F9"/>
    <w:rsid w:val="0051106C"/>
    <w:rsid w:val="00512BAE"/>
    <w:rsid w:val="005143A6"/>
    <w:rsid w:val="00520C0E"/>
    <w:rsid w:val="00521924"/>
    <w:rsid w:val="00522EAE"/>
    <w:rsid w:val="00523C32"/>
    <w:rsid w:val="005250F2"/>
    <w:rsid w:val="00525703"/>
    <w:rsid w:val="005260BE"/>
    <w:rsid w:val="00527573"/>
    <w:rsid w:val="005326B5"/>
    <w:rsid w:val="005339BB"/>
    <w:rsid w:val="00536F45"/>
    <w:rsid w:val="00537EE6"/>
    <w:rsid w:val="005447E3"/>
    <w:rsid w:val="00547E75"/>
    <w:rsid w:val="00552CC6"/>
    <w:rsid w:val="00554115"/>
    <w:rsid w:val="00554D5C"/>
    <w:rsid w:val="00555016"/>
    <w:rsid w:val="00555043"/>
    <w:rsid w:val="005559B9"/>
    <w:rsid w:val="00556212"/>
    <w:rsid w:val="005606AC"/>
    <w:rsid w:val="00563622"/>
    <w:rsid w:val="005643D6"/>
    <w:rsid w:val="0057138A"/>
    <w:rsid w:val="00571797"/>
    <w:rsid w:val="00572B6E"/>
    <w:rsid w:val="005730D7"/>
    <w:rsid w:val="005762B0"/>
    <w:rsid w:val="00584716"/>
    <w:rsid w:val="005849E3"/>
    <w:rsid w:val="00584E4F"/>
    <w:rsid w:val="00584E6C"/>
    <w:rsid w:val="005868F6"/>
    <w:rsid w:val="00586D6C"/>
    <w:rsid w:val="00587D18"/>
    <w:rsid w:val="00593AC3"/>
    <w:rsid w:val="00596D1A"/>
    <w:rsid w:val="005A31F5"/>
    <w:rsid w:val="005A65C8"/>
    <w:rsid w:val="005B5140"/>
    <w:rsid w:val="005B69C2"/>
    <w:rsid w:val="005C27A1"/>
    <w:rsid w:val="005C28B5"/>
    <w:rsid w:val="005C4BF2"/>
    <w:rsid w:val="005C67D4"/>
    <w:rsid w:val="005C7CC0"/>
    <w:rsid w:val="005D0683"/>
    <w:rsid w:val="005D474E"/>
    <w:rsid w:val="005D6F09"/>
    <w:rsid w:val="005E09FF"/>
    <w:rsid w:val="005E5A41"/>
    <w:rsid w:val="005E674A"/>
    <w:rsid w:val="005E6E17"/>
    <w:rsid w:val="005F0AD3"/>
    <w:rsid w:val="005F6112"/>
    <w:rsid w:val="006001D3"/>
    <w:rsid w:val="00606AA2"/>
    <w:rsid w:val="00606C4F"/>
    <w:rsid w:val="0060716E"/>
    <w:rsid w:val="00610563"/>
    <w:rsid w:val="00610575"/>
    <w:rsid w:val="006107E7"/>
    <w:rsid w:val="0061228A"/>
    <w:rsid w:val="006131C5"/>
    <w:rsid w:val="006139AA"/>
    <w:rsid w:val="00617A76"/>
    <w:rsid w:val="00621516"/>
    <w:rsid w:val="00621ED0"/>
    <w:rsid w:val="00622238"/>
    <w:rsid w:val="00624BB2"/>
    <w:rsid w:val="00632329"/>
    <w:rsid w:val="00636A3C"/>
    <w:rsid w:val="00637AD1"/>
    <w:rsid w:val="006415DA"/>
    <w:rsid w:val="006452B3"/>
    <w:rsid w:val="00657FCD"/>
    <w:rsid w:val="0066295A"/>
    <w:rsid w:val="00663035"/>
    <w:rsid w:val="00664055"/>
    <w:rsid w:val="00666CF9"/>
    <w:rsid w:val="00667457"/>
    <w:rsid w:val="00667A61"/>
    <w:rsid w:val="00670ED6"/>
    <w:rsid w:val="006740B4"/>
    <w:rsid w:val="0067541F"/>
    <w:rsid w:val="00680FF7"/>
    <w:rsid w:val="00681291"/>
    <w:rsid w:val="00683559"/>
    <w:rsid w:val="006858D5"/>
    <w:rsid w:val="00687DBB"/>
    <w:rsid w:val="00696B1C"/>
    <w:rsid w:val="006A01E8"/>
    <w:rsid w:val="006A0D12"/>
    <w:rsid w:val="006A2B5F"/>
    <w:rsid w:val="006A2FF7"/>
    <w:rsid w:val="006A32C4"/>
    <w:rsid w:val="006A6080"/>
    <w:rsid w:val="006A72B8"/>
    <w:rsid w:val="006A7C06"/>
    <w:rsid w:val="006B28F7"/>
    <w:rsid w:val="006B576E"/>
    <w:rsid w:val="006B7C51"/>
    <w:rsid w:val="006B7C8E"/>
    <w:rsid w:val="006C1F05"/>
    <w:rsid w:val="006C2070"/>
    <w:rsid w:val="006C4514"/>
    <w:rsid w:val="006D5B15"/>
    <w:rsid w:val="006D642C"/>
    <w:rsid w:val="006F038D"/>
    <w:rsid w:val="006F43A0"/>
    <w:rsid w:val="006F70F8"/>
    <w:rsid w:val="00700EA9"/>
    <w:rsid w:val="0070255A"/>
    <w:rsid w:val="00705986"/>
    <w:rsid w:val="00705BEF"/>
    <w:rsid w:val="00706179"/>
    <w:rsid w:val="0071139B"/>
    <w:rsid w:val="007113DD"/>
    <w:rsid w:val="0071430B"/>
    <w:rsid w:val="00720659"/>
    <w:rsid w:val="0072201D"/>
    <w:rsid w:val="00726857"/>
    <w:rsid w:val="00726D8F"/>
    <w:rsid w:val="00727B01"/>
    <w:rsid w:val="007328BD"/>
    <w:rsid w:val="00733292"/>
    <w:rsid w:val="00734D73"/>
    <w:rsid w:val="00735A0C"/>
    <w:rsid w:val="00736663"/>
    <w:rsid w:val="00740DD5"/>
    <w:rsid w:val="007423FD"/>
    <w:rsid w:val="00743412"/>
    <w:rsid w:val="00760C7A"/>
    <w:rsid w:val="007619AD"/>
    <w:rsid w:val="00762330"/>
    <w:rsid w:val="007640E0"/>
    <w:rsid w:val="007652B1"/>
    <w:rsid w:val="00767A55"/>
    <w:rsid w:val="00770616"/>
    <w:rsid w:val="00770E19"/>
    <w:rsid w:val="00772B66"/>
    <w:rsid w:val="00772E22"/>
    <w:rsid w:val="00774257"/>
    <w:rsid w:val="00775505"/>
    <w:rsid w:val="00776AE1"/>
    <w:rsid w:val="00777630"/>
    <w:rsid w:val="007807CA"/>
    <w:rsid w:val="0078377B"/>
    <w:rsid w:val="00783B2F"/>
    <w:rsid w:val="00785C31"/>
    <w:rsid w:val="00795004"/>
    <w:rsid w:val="00796C00"/>
    <w:rsid w:val="007977EE"/>
    <w:rsid w:val="007A01B4"/>
    <w:rsid w:val="007A03BE"/>
    <w:rsid w:val="007A07E5"/>
    <w:rsid w:val="007A2996"/>
    <w:rsid w:val="007A385D"/>
    <w:rsid w:val="007A3E79"/>
    <w:rsid w:val="007A7362"/>
    <w:rsid w:val="007B436B"/>
    <w:rsid w:val="007B5A17"/>
    <w:rsid w:val="007B7729"/>
    <w:rsid w:val="007B7D1E"/>
    <w:rsid w:val="007C2153"/>
    <w:rsid w:val="007C348F"/>
    <w:rsid w:val="007C5BAC"/>
    <w:rsid w:val="007C66DE"/>
    <w:rsid w:val="007D0768"/>
    <w:rsid w:val="007D224F"/>
    <w:rsid w:val="007D2FE4"/>
    <w:rsid w:val="007D62F3"/>
    <w:rsid w:val="007D67D4"/>
    <w:rsid w:val="007E0C8A"/>
    <w:rsid w:val="007E26F2"/>
    <w:rsid w:val="007E2951"/>
    <w:rsid w:val="007E32E8"/>
    <w:rsid w:val="007E3816"/>
    <w:rsid w:val="007E3ADE"/>
    <w:rsid w:val="007F04ED"/>
    <w:rsid w:val="007F342D"/>
    <w:rsid w:val="007F5700"/>
    <w:rsid w:val="00802548"/>
    <w:rsid w:val="00802957"/>
    <w:rsid w:val="00814AA6"/>
    <w:rsid w:val="008153A8"/>
    <w:rsid w:val="00821496"/>
    <w:rsid w:val="00821DC7"/>
    <w:rsid w:val="00822EED"/>
    <w:rsid w:val="008261CD"/>
    <w:rsid w:val="00826507"/>
    <w:rsid w:val="008267EE"/>
    <w:rsid w:val="0083050D"/>
    <w:rsid w:val="00831C27"/>
    <w:rsid w:val="00832E9B"/>
    <w:rsid w:val="00837952"/>
    <w:rsid w:val="008432ED"/>
    <w:rsid w:val="00843F7D"/>
    <w:rsid w:val="008450F3"/>
    <w:rsid w:val="00845245"/>
    <w:rsid w:val="00851871"/>
    <w:rsid w:val="00853833"/>
    <w:rsid w:val="00860271"/>
    <w:rsid w:val="0086227D"/>
    <w:rsid w:val="00863FEE"/>
    <w:rsid w:val="008653E0"/>
    <w:rsid w:val="00866BD2"/>
    <w:rsid w:val="00870D6A"/>
    <w:rsid w:val="0087133B"/>
    <w:rsid w:val="00872523"/>
    <w:rsid w:val="008733D7"/>
    <w:rsid w:val="008775A8"/>
    <w:rsid w:val="0088020B"/>
    <w:rsid w:val="0088113C"/>
    <w:rsid w:val="00881CA9"/>
    <w:rsid w:val="0088500C"/>
    <w:rsid w:val="00887346"/>
    <w:rsid w:val="0089014A"/>
    <w:rsid w:val="008902CF"/>
    <w:rsid w:val="00894757"/>
    <w:rsid w:val="008966E9"/>
    <w:rsid w:val="008B4949"/>
    <w:rsid w:val="008B4A3B"/>
    <w:rsid w:val="008B56E5"/>
    <w:rsid w:val="008B7215"/>
    <w:rsid w:val="008B79D1"/>
    <w:rsid w:val="008B7F03"/>
    <w:rsid w:val="008C1F77"/>
    <w:rsid w:val="008C4A82"/>
    <w:rsid w:val="008D3CFE"/>
    <w:rsid w:val="008D55B7"/>
    <w:rsid w:val="008D5E6C"/>
    <w:rsid w:val="008D5FF3"/>
    <w:rsid w:val="008D7F16"/>
    <w:rsid w:val="008E2F80"/>
    <w:rsid w:val="008E4534"/>
    <w:rsid w:val="008E54DB"/>
    <w:rsid w:val="008F1045"/>
    <w:rsid w:val="008F1FD1"/>
    <w:rsid w:val="008F6298"/>
    <w:rsid w:val="009018E4"/>
    <w:rsid w:val="00903AB5"/>
    <w:rsid w:val="00903BED"/>
    <w:rsid w:val="00905613"/>
    <w:rsid w:val="00905BF1"/>
    <w:rsid w:val="00907193"/>
    <w:rsid w:val="00907BE2"/>
    <w:rsid w:val="00913572"/>
    <w:rsid w:val="009171E7"/>
    <w:rsid w:val="00917A3B"/>
    <w:rsid w:val="0092087F"/>
    <w:rsid w:val="00920936"/>
    <w:rsid w:val="00922281"/>
    <w:rsid w:val="0092377F"/>
    <w:rsid w:val="00930DF7"/>
    <w:rsid w:val="00936821"/>
    <w:rsid w:val="009409B4"/>
    <w:rsid w:val="00940A3E"/>
    <w:rsid w:val="0094120B"/>
    <w:rsid w:val="0094276A"/>
    <w:rsid w:val="00942C75"/>
    <w:rsid w:val="0094640B"/>
    <w:rsid w:val="009501C8"/>
    <w:rsid w:val="00951195"/>
    <w:rsid w:val="00952045"/>
    <w:rsid w:val="00952679"/>
    <w:rsid w:val="00952BA5"/>
    <w:rsid w:val="009531E1"/>
    <w:rsid w:val="00954D69"/>
    <w:rsid w:val="009554FB"/>
    <w:rsid w:val="00957EEC"/>
    <w:rsid w:val="00961B5B"/>
    <w:rsid w:val="00961BAD"/>
    <w:rsid w:val="00963696"/>
    <w:rsid w:val="009642E6"/>
    <w:rsid w:val="009645E2"/>
    <w:rsid w:val="00965CCC"/>
    <w:rsid w:val="0097060A"/>
    <w:rsid w:val="00972BCD"/>
    <w:rsid w:val="0097304E"/>
    <w:rsid w:val="0097647D"/>
    <w:rsid w:val="009824FC"/>
    <w:rsid w:val="00983752"/>
    <w:rsid w:val="00983EF6"/>
    <w:rsid w:val="00994EDE"/>
    <w:rsid w:val="009959F3"/>
    <w:rsid w:val="00995FFE"/>
    <w:rsid w:val="009964B0"/>
    <w:rsid w:val="009A11C1"/>
    <w:rsid w:val="009A27F7"/>
    <w:rsid w:val="009A292D"/>
    <w:rsid w:val="009A4CAF"/>
    <w:rsid w:val="009A5C60"/>
    <w:rsid w:val="009A69B5"/>
    <w:rsid w:val="009B0D73"/>
    <w:rsid w:val="009B3167"/>
    <w:rsid w:val="009B7CCB"/>
    <w:rsid w:val="009C020C"/>
    <w:rsid w:val="009C25A0"/>
    <w:rsid w:val="009C44ED"/>
    <w:rsid w:val="009C5D67"/>
    <w:rsid w:val="009C698C"/>
    <w:rsid w:val="009C7A2D"/>
    <w:rsid w:val="009C7CE4"/>
    <w:rsid w:val="009E092C"/>
    <w:rsid w:val="009E18AF"/>
    <w:rsid w:val="009E4A3B"/>
    <w:rsid w:val="009E5D88"/>
    <w:rsid w:val="009F0653"/>
    <w:rsid w:val="009F1FC1"/>
    <w:rsid w:val="009F7FCB"/>
    <w:rsid w:val="00A00B17"/>
    <w:rsid w:val="00A07695"/>
    <w:rsid w:val="00A07DCE"/>
    <w:rsid w:val="00A1042E"/>
    <w:rsid w:val="00A10667"/>
    <w:rsid w:val="00A14608"/>
    <w:rsid w:val="00A1794D"/>
    <w:rsid w:val="00A207E1"/>
    <w:rsid w:val="00A220C6"/>
    <w:rsid w:val="00A2225A"/>
    <w:rsid w:val="00A2358C"/>
    <w:rsid w:val="00A23C33"/>
    <w:rsid w:val="00A2663A"/>
    <w:rsid w:val="00A31C85"/>
    <w:rsid w:val="00A32B62"/>
    <w:rsid w:val="00A32C2E"/>
    <w:rsid w:val="00A33A9E"/>
    <w:rsid w:val="00A344D7"/>
    <w:rsid w:val="00A50BF4"/>
    <w:rsid w:val="00A568B0"/>
    <w:rsid w:val="00A57829"/>
    <w:rsid w:val="00A60310"/>
    <w:rsid w:val="00A623DF"/>
    <w:rsid w:val="00A67B5E"/>
    <w:rsid w:val="00A72E16"/>
    <w:rsid w:val="00A76003"/>
    <w:rsid w:val="00A76D78"/>
    <w:rsid w:val="00A83140"/>
    <w:rsid w:val="00A843DA"/>
    <w:rsid w:val="00A84830"/>
    <w:rsid w:val="00A878D6"/>
    <w:rsid w:val="00A9241D"/>
    <w:rsid w:val="00A92D51"/>
    <w:rsid w:val="00AA1738"/>
    <w:rsid w:val="00AA2334"/>
    <w:rsid w:val="00AA4DC4"/>
    <w:rsid w:val="00AB05C6"/>
    <w:rsid w:val="00AB66D7"/>
    <w:rsid w:val="00AB694F"/>
    <w:rsid w:val="00AC32C6"/>
    <w:rsid w:val="00AD37E5"/>
    <w:rsid w:val="00AD3CFD"/>
    <w:rsid w:val="00AD7BA1"/>
    <w:rsid w:val="00AE32F1"/>
    <w:rsid w:val="00AE5279"/>
    <w:rsid w:val="00AF1520"/>
    <w:rsid w:val="00AF5247"/>
    <w:rsid w:val="00AF78C6"/>
    <w:rsid w:val="00AF7CB4"/>
    <w:rsid w:val="00B00961"/>
    <w:rsid w:val="00B01ADE"/>
    <w:rsid w:val="00B01F4F"/>
    <w:rsid w:val="00B12237"/>
    <w:rsid w:val="00B12F3C"/>
    <w:rsid w:val="00B22841"/>
    <w:rsid w:val="00B24FF7"/>
    <w:rsid w:val="00B2543C"/>
    <w:rsid w:val="00B26192"/>
    <w:rsid w:val="00B262CD"/>
    <w:rsid w:val="00B40A66"/>
    <w:rsid w:val="00B44FDB"/>
    <w:rsid w:val="00B50CF4"/>
    <w:rsid w:val="00B55BC5"/>
    <w:rsid w:val="00B57B39"/>
    <w:rsid w:val="00B60E9C"/>
    <w:rsid w:val="00B64AE7"/>
    <w:rsid w:val="00B6632A"/>
    <w:rsid w:val="00B67C18"/>
    <w:rsid w:val="00B74F9C"/>
    <w:rsid w:val="00B76A1E"/>
    <w:rsid w:val="00B801E0"/>
    <w:rsid w:val="00B8044E"/>
    <w:rsid w:val="00B83422"/>
    <w:rsid w:val="00B841C1"/>
    <w:rsid w:val="00B86083"/>
    <w:rsid w:val="00B8765A"/>
    <w:rsid w:val="00B955B3"/>
    <w:rsid w:val="00BA15F6"/>
    <w:rsid w:val="00BA5348"/>
    <w:rsid w:val="00BB0CAA"/>
    <w:rsid w:val="00BB11A8"/>
    <w:rsid w:val="00BB2026"/>
    <w:rsid w:val="00BB7F1E"/>
    <w:rsid w:val="00BC2ABE"/>
    <w:rsid w:val="00BC3B43"/>
    <w:rsid w:val="00BC5535"/>
    <w:rsid w:val="00BD0575"/>
    <w:rsid w:val="00BD3A1E"/>
    <w:rsid w:val="00BE02A7"/>
    <w:rsid w:val="00BE2788"/>
    <w:rsid w:val="00BE539C"/>
    <w:rsid w:val="00BE6F4C"/>
    <w:rsid w:val="00BE78CF"/>
    <w:rsid w:val="00BE7E70"/>
    <w:rsid w:val="00BF460C"/>
    <w:rsid w:val="00BF5F9C"/>
    <w:rsid w:val="00C02F99"/>
    <w:rsid w:val="00C05D8E"/>
    <w:rsid w:val="00C06B20"/>
    <w:rsid w:val="00C06CBE"/>
    <w:rsid w:val="00C123C3"/>
    <w:rsid w:val="00C126DF"/>
    <w:rsid w:val="00C15DBB"/>
    <w:rsid w:val="00C17D89"/>
    <w:rsid w:val="00C20343"/>
    <w:rsid w:val="00C227C2"/>
    <w:rsid w:val="00C249A2"/>
    <w:rsid w:val="00C444EA"/>
    <w:rsid w:val="00C44F99"/>
    <w:rsid w:val="00C50408"/>
    <w:rsid w:val="00C50DF8"/>
    <w:rsid w:val="00C5114A"/>
    <w:rsid w:val="00C55BB5"/>
    <w:rsid w:val="00C61DCC"/>
    <w:rsid w:val="00C64953"/>
    <w:rsid w:val="00C65409"/>
    <w:rsid w:val="00C72F22"/>
    <w:rsid w:val="00C745E3"/>
    <w:rsid w:val="00C7494D"/>
    <w:rsid w:val="00C75C2E"/>
    <w:rsid w:val="00C766EF"/>
    <w:rsid w:val="00C773FC"/>
    <w:rsid w:val="00C807AA"/>
    <w:rsid w:val="00C80EE6"/>
    <w:rsid w:val="00C817A7"/>
    <w:rsid w:val="00C82075"/>
    <w:rsid w:val="00C861B2"/>
    <w:rsid w:val="00C8729D"/>
    <w:rsid w:val="00CA2A8B"/>
    <w:rsid w:val="00CA65E9"/>
    <w:rsid w:val="00CB1784"/>
    <w:rsid w:val="00CB4339"/>
    <w:rsid w:val="00CB67B9"/>
    <w:rsid w:val="00CB6A55"/>
    <w:rsid w:val="00CC06D4"/>
    <w:rsid w:val="00CC1890"/>
    <w:rsid w:val="00CC4709"/>
    <w:rsid w:val="00CC480B"/>
    <w:rsid w:val="00CC72C5"/>
    <w:rsid w:val="00CC7310"/>
    <w:rsid w:val="00CD056C"/>
    <w:rsid w:val="00CD332E"/>
    <w:rsid w:val="00CD41C2"/>
    <w:rsid w:val="00CD4647"/>
    <w:rsid w:val="00CD7484"/>
    <w:rsid w:val="00CE00F3"/>
    <w:rsid w:val="00CE06FC"/>
    <w:rsid w:val="00CE4335"/>
    <w:rsid w:val="00D03331"/>
    <w:rsid w:val="00D04A33"/>
    <w:rsid w:val="00D062FA"/>
    <w:rsid w:val="00D073EA"/>
    <w:rsid w:val="00D07A87"/>
    <w:rsid w:val="00D110BB"/>
    <w:rsid w:val="00D12776"/>
    <w:rsid w:val="00D12ABA"/>
    <w:rsid w:val="00D12D35"/>
    <w:rsid w:val="00D16BE4"/>
    <w:rsid w:val="00D2092D"/>
    <w:rsid w:val="00D238C6"/>
    <w:rsid w:val="00D30EB1"/>
    <w:rsid w:val="00D31AFE"/>
    <w:rsid w:val="00D332D6"/>
    <w:rsid w:val="00D346FC"/>
    <w:rsid w:val="00D351C9"/>
    <w:rsid w:val="00D35444"/>
    <w:rsid w:val="00D35A08"/>
    <w:rsid w:val="00D3691D"/>
    <w:rsid w:val="00D371C4"/>
    <w:rsid w:val="00D42657"/>
    <w:rsid w:val="00D471D1"/>
    <w:rsid w:val="00D50239"/>
    <w:rsid w:val="00D50E81"/>
    <w:rsid w:val="00D577A0"/>
    <w:rsid w:val="00D634D8"/>
    <w:rsid w:val="00D63C2D"/>
    <w:rsid w:val="00D651FF"/>
    <w:rsid w:val="00D7008E"/>
    <w:rsid w:val="00D70197"/>
    <w:rsid w:val="00D71DEB"/>
    <w:rsid w:val="00D73882"/>
    <w:rsid w:val="00D754A6"/>
    <w:rsid w:val="00D80609"/>
    <w:rsid w:val="00D82BB6"/>
    <w:rsid w:val="00D933BC"/>
    <w:rsid w:val="00D96CBF"/>
    <w:rsid w:val="00DA100A"/>
    <w:rsid w:val="00DA25AD"/>
    <w:rsid w:val="00DA73E5"/>
    <w:rsid w:val="00DB0090"/>
    <w:rsid w:val="00DB1679"/>
    <w:rsid w:val="00DB7777"/>
    <w:rsid w:val="00DC2F1C"/>
    <w:rsid w:val="00DC2F84"/>
    <w:rsid w:val="00DC4BA2"/>
    <w:rsid w:val="00DD038D"/>
    <w:rsid w:val="00DD4C8D"/>
    <w:rsid w:val="00DD7FB4"/>
    <w:rsid w:val="00DF11F3"/>
    <w:rsid w:val="00DF1C7E"/>
    <w:rsid w:val="00DF2CF8"/>
    <w:rsid w:val="00DF4AB0"/>
    <w:rsid w:val="00DF66EE"/>
    <w:rsid w:val="00E00371"/>
    <w:rsid w:val="00E07A31"/>
    <w:rsid w:val="00E07C58"/>
    <w:rsid w:val="00E17346"/>
    <w:rsid w:val="00E2219B"/>
    <w:rsid w:val="00E22461"/>
    <w:rsid w:val="00E23047"/>
    <w:rsid w:val="00E23270"/>
    <w:rsid w:val="00E23833"/>
    <w:rsid w:val="00E2596F"/>
    <w:rsid w:val="00E309FD"/>
    <w:rsid w:val="00E34DD0"/>
    <w:rsid w:val="00E403D4"/>
    <w:rsid w:val="00E50150"/>
    <w:rsid w:val="00E5049F"/>
    <w:rsid w:val="00E61308"/>
    <w:rsid w:val="00E61E70"/>
    <w:rsid w:val="00E61EE5"/>
    <w:rsid w:val="00E64653"/>
    <w:rsid w:val="00E67E38"/>
    <w:rsid w:val="00E76995"/>
    <w:rsid w:val="00E80E43"/>
    <w:rsid w:val="00E8311C"/>
    <w:rsid w:val="00E85437"/>
    <w:rsid w:val="00E87A04"/>
    <w:rsid w:val="00E922B4"/>
    <w:rsid w:val="00E94534"/>
    <w:rsid w:val="00E97970"/>
    <w:rsid w:val="00EA4003"/>
    <w:rsid w:val="00EA587B"/>
    <w:rsid w:val="00EB0151"/>
    <w:rsid w:val="00EB2B49"/>
    <w:rsid w:val="00EB7ED2"/>
    <w:rsid w:val="00EC43C8"/>
    <w:rsid w:val="00EC6520"/>
    <w:rsid w:val="00ED12D7"/>
    <w:rsid w:val="00ED1806"/>
    <w:rsid w:val="00ED296A"/>
    <w:rsid w:val="00ED3F02"/>
    <w:rsid w:val="00ED457C"/>
    <w:rsid w:val="00EE0B92"/>
    <w:rsid w:val="00EE0F0E"/>
    <w:rsid w:val="00EE19C9"/>
    <w:rsid w:val="00EE45C3"/>
    <w:rsid w:val="00EE68D2"/>
    <w:rsid w:val="00EF14B7"/>
    <w:rsid w:val="00EF44AD"/>
    <w:rsid w:val="00F014F8"/>
    <w:rsid w:val="00F05715"/>
    <w:rsid w:val="00F13937"/>
    <w:rsid w:val="00F141F1"/>
    <w:rsid w:val="00F17267"/>
    <w:rsid w:val="00F237B1"/>
    <w:rsid w:val="00F2468D"/>
    <w:rsid w:val="00F27587"/>
    <w:rsid w:val="00F307F9"/>
    <w:rsid w:val="00F3131F"/>
    <w:rsid w:val="00F31BE4"/>
    <w:rsid w:val="00F32538"/>
    <w:rsid w:val="00F34A00"/>
    <w:rsid w:val="00F34D93"/>
    <w:rsid w:val="00F413B3"/>
    <w:rsid w:val="00F46C9B"/>
    <w:rsid w:val="00F50F82"/>
    <w:rsid w:val="00F535FA"/>
    <w:rsid w:val="00F61472"/>
    <w:rsid w:val="00F618F0"/>
    <w:rsid w:val="00F62AEB"/>
    <w:rsid w:val="00F65201"/>
    <w:rsid w:val="00F656F2"/>
    <w:rsid w:val="00F66A6D"/>
    <w:rsid w:val="00F707BD"/>
    <w:rsid w:val="00F716B7"/>
    <w:rsid w:val="00F72010"/>
    <w:rsid w:val="00F76279"/>
    <w:rsid w:val="00F76428"/>
    <w:rsid w:val="00F77798"/>
    <w:rsid w:val="00F77B4D"/>
    <w:rsid w:val="00F820F7"/>
    <w:rsid w:val="00F82F19"/>
    <w:rsid w:val="00F83A44"/>
    <w:rsid w:val="00F85C22"/>
    <w:rsid w:val="00F86B12"/>
    <w:rsid w:val="00F87AC6"/>
    <w:rsid w:val="00F9126D"/>
    <w:rsid w:val="00F91B05"/>
    <w:rsid w:val="00F94E53"/>
    <w:rsid w:val="00F979AC"/>
    <w:rsid w:val="00FA5A8C"/>
    <w:rsid w:val="00FA6353"/>
    <w:rsid w:val="00FB32DE"/>
    <w:rsid w:val="00FB3951"/>
    <w:rsid w:val="00FB7A50"/>
    <w:rsid w:val="00FC0DF5"/>
    <w:rsid w:val="00FC44B5"/>
    <w:rsid w:val="00FC60F3"/>
    <w:rsid w:val="00FC6127"/>
    <w:rsid w:val="00FC7A4D"/>
    <w:rsid w:val="00FD08A0"/>
    <w:rsid w:val="00FD2E42"/>
    <w:rsid w:val="00FD4AA6"/>
    <w:rsid w:val="00FE29AF"/>
    <w:rsid w:val="00FE2B9E"/>
    <w:rsid w:val="00FE6123"/>
    <w:rsid w:val="00FE6555"/>
    <w:rsid w:val="00FF188C"/>
    <w:rsid w:val="00FF2A73"/>
    <w:rsid w:val="00FF3A60"/>
    <w:rsid w:val="00FF51E1"/>
    <w:rsid w:val="00FF5702"/>
    <w:rsid w:val="26A554ED"/>
    <w:rsid w:val="75D4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nhideWhenUsed="0" w:uiPriority="0" w:semiHidden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uiPriority w:val="0"/>
    <w:pPr>
      <w:jc w:val="left"/>
    </w:pPr>
  </w:style>
  <w:style w:type="paragraph" w:styleId="4">
    <w:name w:val="Body Text Inden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ody Text Indent 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22"/>
    <w:uiPriority w:val="0"/>
    <w:rPr>
      <w:b/>
      <w:bCs/>
    </w:rPr>
  </w:style>
  <w:style w:type="table" w:styleId="11">
    <w:name w:val="Table Grid"/>
    <w:basedOn w:val="10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22"/>
    <w:rPr>
      <w:b/>
      <w:bCs/>
    </w:rPr>
  </w:style>
  <w:style w:type="character" w:styleId="14">
    <w:name w:val="FollowedHyperlink"/>
    <w:basedOn w:val="12"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5">
    <w:name w:val="Hyperlink"/>
    <w:uiPriority w:val="0"/>
    <w:rPr>
      <w:color w:val="0068B7"/>
      <w:u w:val="none"/>
    </w:rPr>
  </w:style>
  <w:style w:type="character" w:styleId="16">
    <w:name w:val="annotation reference"/>
    <w:basedOn w:val="12"/>
    <w:uiPriority w:val="0"/>
    <w:rPr>
      <w:sz w:val="21"/>
      <w:szCs w:val="21"/>
    </w:rPr>
  </w:style>
  <w:style w:type="character" w:customStyle="1" w:styleId="17">
    <w:name w:val="141"/>
    <w:uiPriority w:val="0"/>
    <w:rPr>
      <w:sz w:val="21"/>
      <w:szCs w:val="21"/>
    </w:rPr>
  </w:style>
  <w:style w:type="character" w:customStyle="1" w:styleId="18">
    <w:name w:val="ztag pre"/>
    <w:basedOn w:val="12"/>
    <w:uiPriority w:val="0"/>
  </w:style>
  <w:style w:type="character" w:customStyle="1" w:styleId="19">
    <w:name w:val="已访问的超链接1"/>
    <w:uiPriority w:val="0"/>
    <w:rPr>
      <w:color w:val="800080"/>
      <w:u w:val="single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文字 字符"/>
    <w:basedOn w:val="12"/>
    <w:link w:val="3"/>
    <w:uiPriority w:val="0"/>
    <w:rPr>
      <w:kern w:val="2"/>
      <w:sz w:val="21"/>
      <w:szCs w:val="24"/>
    </w:rPr>
  </w:style>
  <w:style w:type="character" w:customStyle="1" w:styleId="22">
    <w:name w:val="批注主题 字符"/>
    <w:basedOn w:val="21"/>
    <w:link w:val="9"/>
    <w:uiPriority w:val="0"/>
    <w:rPr>
      <w:b/>
      <w:bCs/>
      <w:kern w:val="2"/>
      <w:sz w:val="21"/>
      <w:szCs w:val="24"/>
    </w:rPr>
  </w:style>
  <w:style w:type="paragraph" w:customStyle="1" w:styleId="23">
    <w:name w:val="Default"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510</Words>
  <Characters>2911</Characters>
  <Lines>24</Lines>
  <Paragraphs>6</Paragraphs>
  <TotalTime>4</TotalTime>
  <ScaleCrop>false</ScaleCrop>
  <LinksUpToDate>false</LinksUpToDate>
  <CharactersWithSpaces>3415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2019-12-20T06:53:00Z</dcterms:created>
  <dc:creator>全美国际教育协会</dc:creator>
  <cp:lastModifiedBy>Julia</cp:lastModifiedBy>
  <cp:lastPrinted>2011-12-16T08:54:00Z</cp:lastPrinted>
  <dcterms:modified xsi:type="dcterms:W3CDTF">2019-12-27T03:40:45Z</dcterms:modified>
  <dc:title>加州大学河滨分校短期访学项目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