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广东财经大学-</w:t>
      </w:r>
      <w:r>
        <w:rPr>
          <w:rFonts w:hint="eastAsia"/>
          <w:b/>
          <w:bCs/>
          <w:sz w:val="36"/>
          <w:szCs w:val="36"/>
          <w:lang w:val="en-US" w:eastAsia="zh-CN"/>
        </w:rPr>
        <w:t>悉尼科技</w:t>
      </w:r>
      <w:r>
        <w:rPr>
          <w:rFonts w:hint="eastAsia"/>
          <w:b/>
          <w:bCs/>
          <w:sz w:val="36"/>
          <w:szCs w:val="36"/>
        </w:rPr>
        <w:t>大学2+2</w:t>
      </w:r>
      <w:r>
        <w:rPr>
          <w:rFonts w:hint="eastAsia"/>
          <w:b/>
          <w:bCs/>
          <w:sz w:val="36"/>
          <w:szCs w:val="36"/>
          <w:lang w:val="en-US" w:eastAsia="zh-CN"/>
        </w:rPr>
        <w:t>旅游管理专业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双学士</w:t>
      </w:r>
      <w:r>
        <w:rPr>
          <w:rFonts w:hint="eastAsia"/>
          <w:b/>
          <w:bCs/>
          <w:sz w:val="36"/>
          <w:szCs w:val="36"/>
        </w:rPr>
        <w:t>联合培养项目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悉尼科技</w:t>
      </w:r>
      <w:r>
        <w:rPr>
          <w:rFonts w:hint="eastAsia"/>
          <w:b/>
          <w:bCs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大学简介：</w:t>
      </w:r>
    </w:p>
    <w:p>
      <w:pPr>
        <w:rPr>
          <w:rFonts w:hint="default" w:eastAsia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悉尼科技大学</w:t>
      </w:r>
      <w:r>
        <w:rPr>
          <w:rFonts w:hint="eastAsia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是一所充满活力并注重创新的著名公立研究型大学，澳大利亚名校之一。</w:t>
      </w:r>
      <w:r>
        <w:rPr>
          <w:rFonts w:hint="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据2020QS世界大学排名，位列140位，排名在世界前1%行列，是世界五星级高校，世界年轻大学排名全澳第1。同时，悉尼科技大学</w:t>
      </w:r>
      <w:r>
        <w:rPr>
          <w:rFonts w:hint="eastAsia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为澳大利亚科技大学联盟（ATN）、中澳工科大学联盟（SAEUC）、英联邦大学协会（ACU）的重要成员，是经AACSB商学院认证的世界一流高校。</w:t>
      </w:r>
      <w:r>
        <w:rPr>
          <w:rFonts w:hint="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据2018软科世界大学学术排名，旅游管理专业世界排名43位。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悉尼科技大学位于澳大利亚金融和经济中心悉尼</w:t>
      </w:r>
      <w:r>
        <w:rPr>
          <w:rFonts w:hint="eastAsia"/>
          <w:b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悉尼拥有高度发达的金融业、制造业和旅游业。其中，世界顶级跨国企业、国内外金融机构的总部均扎根悉尼。悉尼已连续多年被联合国人居署评为全球最宜居的城市之一，并被GaWC评为2018年世界一线城市第七位。</w:t>
      </w:r>
    </w:p>
    <w:p>
      <w:pPr>
        <w:rPr>
          <w:rFonts w:hint="eastAsia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项目介绍：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招生对象：</w:t>
      </w:r>
      <w:r>
        <w:rPr>
          <w:rFonts w:hint="eastAsia"/>
          <w:sz w:val="24"/>
          <w:szCs w:val="24"/>
          <w:lang w:val="en-US" w:eastAsia="zh-CN"/>
        </w:rPr>
        <w:t>旅游管理</w:t>
      </w:r>
      <w:r>
        <w:rPr>
          <w:rFonts w:hint="eastAsia"/>
          <w:sz w:val="24"/>
          <w:szCs w:val="24"/>
        </w:rPr>
        <w:t>专业大一和大二学生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培养模式：前两年在</w:t>
      </w:r>
      <w:r>
        <w:rPr>
          <w:rFonts w:hint="eastAsia"/>
          <w:sz w:val="24"/>
          <w:szCs w:val="24"/>
          <w:lang w:val="en-US" w:eastAsia="zh-CN"/>
        </w:rPr>
        <w:t>广东财经</w:t>
      </w:r>
      <w:r>
        <w:rPr>
          <w:rFonts w:hint="eastAsia"/>
          <w:sz w:val="24"/>
          <w:szCs w:val="24"/>
        </w:rPr>
        <w:t>大学学习，第三、四年赴</w:t>
      </w:r>
      <w:r>
        <w:rPr>
          <w:rFonts w:hint="eastAsia"/>
          <w:sz w:val="24"/>
          <w:szCs w:val="24"/>
          <w:lang w:val="en-US" w:eastAsia="zh-CN"/>
        </w:rPr>
        <w:t>悉尼科技</w:t>
      </w:r>
      <w:r>
        <w:rPr>
          <w:rFonts w:hint="eastAsia"/>
          <w:sz w:val="24"/>
          <w:szCs w:val="24"/>
        </w:rPr>
        <w:t>大学学习本科管理学士（旅游管理专业）或商科学士课程（商科相关专业课程）；学习期满，符合双方学校毕业及学位授予要求，可获得广东财经大学学士学位、本科毕业证书及</w:t>
      </w:r>
      <w:r>
        <w:rPr>
          <w:rFonts w:hint="eastAsia"/>
          <w:sz w:val="24"/>
          <w:szCs w:val="24"/>
          <w:lang w:val="en-US" w:eastAsia="zh-CN"/>
        </w:rPr>
        <w:t>悉尼科技</w:t>
      </w:r>
      <w:r>
        <w:rPr>
          <w:rFonts w:hint="eastAsia"/>
          <w:sz w:val="24"/>
          <w:szCs w:val="24"/>
        </w:rPr>
        <w:t>大学学位证书。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悉尼科技</w:t>
      </w:r>
      <w:r>
        <w:rPr>
          <w:rFonts w:hint="eastAsia"/>
          <w:sz w:val="24"/>
          <w:szCs w:val="24"/>
        </w:rPr>
        <w:t>大学录取条件：在广东财经大学修读的两年本科课程平均分不低于70分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不多于两门不通过的课程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  <w:lang w:val="en-US" w:eastAsia="zh-CN"/>
        </w:rPr>
        <w:t>学生在广东财经大学需修读的互认学分课程详见附件一；</w:t>
      </w:r>
      <w:r>
        <w:rPr>
          <w:rFonts w:hint="eastAsia"/>
          <w:sz w:val="24"/>
          <w:szCs w:val="24"/>
        </w:rPr>
        <w:t xml:space="preserve">雅思总分6.5分、 </w:t>
      </w:r>
      <w:r>
        <w:rPr>
          <w:rFonts w:hint="eastAsia"/>
          <w:sz w:val="24"/>
          <w:szCs w:val="24"/>
          <w:lang w:val="en-US" w:eastAsia="zh-CN"/>
        </w:rPr>
        <w:t>写作</w:t>
      </w:r>
      <w:r>
        <w:rPr>
          <w:rFonts w:hint="eastAsia"/>
          <w:sz w:val="24"/>
          <w:szCs w:val="24"/>
        </w:rPr>
        <w:t>不低于6.0分 ，若不达此语言要求，可在</w:t>
      </w:r>
      <w:r>
        <w:rPr>
          <w:rFonts w:hint="eastAsia"/>
          <w:sz w:val="24"/>
          <w:szCs w:val="24"/>
          <w:lang w:val="en-US" w:eastAsia="zh-CN"/>
        </w:rPr>
        <w:t>悉尼科技</w:t>
      </w:r>
      <w:r>
        <w:rPr>
          <w:rFonts w:hint="eastAsia"/>
          <w:sz w:val="24"/>
          <w:szCs w:val="24"/>
        </w:rPr>
        <w:t>大学语言中心修读</w:t>
      </w:r>
      <w:r>
        <w:rPr>
          <w:rFonts w:hint="eastAsia"/>
          <w:sz w:val="24"/>
          <w:szCs w:val="24"/>
          <w:lang w:eastAsia="zh-CN"/>
        </w:rPr>
        <w:t>桥梁</w:t>
      </w:r>
      <w:r>
        <w:rPr>
          <w:rFonts w:hint="eastAsia"/>
          <w:sz w:val="24"/>
          <w:szCs w:val="24"/>
        </w:rPr>
        <w:t>课程。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项目优势：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品牌优势</w:t>
      </w:r>
      <w:r>
        <w:rPr>
          <w:rFonts w:hint="eastAsia"/>
          <w:sz w:val="24"/>
          <w:szCs w:val="24"/>
          <w:lang w:val="en-US" w:eastAsia="zh-CN"/>
        </w:rPr>
        <w:t>：悉尼科技大学排名位于世界前1%行列。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文凭优势</w:t>
      </w:r>
      <w:r>
        <w:rPr>
          <w:rFonts w:hint="eastAsia"/>
          <w:sz w:val="24"/>
          <w:szCs w:val="24"/>
          <w:lang w:val="en-US" w:eastAsia="zh-CN"/>
        </w:rPr>
        <w:t>：同获高含金量双学士学位，成绩优异的同学，在澳期间无需额外费用即可修读双专业课程。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方向优势</w:t>
      </w:r>
      <w:r>
        <w:rPr>
          <w:rFonts w:hint="eastAsia"/>
          <w:sz w:val="24"/>
          <w:szCs w:val="24"/>
          <w:lang w:val="en-US" w:eastAsia="zh-CN"/>
        </w:rPr>
        <w:t>：学生可选择升读不同专业以及学位学习方向，专业方向包括旅游管理、会计学、金融学、经济学、国际商务、市场营销学等方向。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专业优势</w:t>
      </w:r>
      <w:r>
        <w:rPr>
          <w:rFonts w:hint="eastAsia"/>
          <w:sz w:val="24"/>
          <w:szCs w:val="24"/>
          <w:lang w:val="en-US" w:eastAsia="zh-CN"/>
        </w:rPr>
        <w:t>：旅游管理专业世界专业排名前43，商科与管理专业世界排名前100，商学院获AACSB认证（全球仅有不到5%的商学院获该殊荣）。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教学优势</w:t>
      </w:r>
      <w:r>
        <w:rPr>
          <w:rFonts w:hint="eastAsia"/>
          <w:sz w:val="24"/>
          <w:szCs w:val="24"/>
          <w:lang w:val="en-US" w:eastAsia="zh-CN"/>
        </w:rPr>
        <w:t>：专享国际化教育模式与平台，充分享受中澳优质师资资源。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签证优势</w:t>
      </w:r>
      <w:r>
        <w:rPr>
          <w:rFonts w:hint="eastAsia"/>
          <w:sz w:val="24"/>
          <w:szCs w:val="24"/>
          <w:lang w:val="en-US" w:eastAsia="zh-CN"/>
        </w:rPr>
        <w:t>：每两周40小时兼职时间且假期无上限，毕业后可申请两年工作签证。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就业优势</w:t>
      </w:r>
      <w:r>
        <w:rPr>
          <w:rFonts w:hint="eastAsia"/>
          <w:sz w:val="24"/>
          <w:szCs w:val="24"/>
          <w:lang w:val="en-US" w:eastAsia="zh-CN"/>
        </w:rPr>
        <w:t>：成为具有更强就业、创业竞争力的国际化人才，易获用人单位青睐。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实习优势</w:t>
      </w:r>
      <w:r>
        <w:rPr>
          <w:rFonts w:hint="eastAsia"/>
          <w:sz w:val="24"/>
          <w:szCs w:val="24"/>
          <w:lang w:val="en-US" w:eastAsia="zh-CN"/>
        </w:rPr>
        <w:t>：校园位于悉尼市中心，悉尼也是澳大利亚旅游热门城市，工作机会众多。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地缘优势</w:t>
      </w:r>
      <w:r>
        <w:rPr>
          <w:rFonts w:hint="eastAsia"/>
          <w:sz w:val="24"/>
          <w:szCs w:val="24"/>
          <w:lang w:val="en-US" w:eastAsia="zh-CN"/>
        </w:rPr>
        <w:t>：悉尼是澳大利亚第一大城市，拥有高度发展旅游业，全球最宜居住城市之一。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b/>
          <w:bCs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悉尼科技</w:t>
      </w:r>
      <w:r>
        <w:rPr>
          <w:rFonts w:hint="eastAsia"/>
          <w:b/>
          <w:bCs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  <w:t>大学学费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学生在悉尼科技大学修读该项目要求修读96学分。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管理学学士课程每学分761澳币，96学分学费合计73,056澳币，约人民币35万元；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商科学士课程每学分793澳币，96学分合计76,128澳币，约人民币36.5万元。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SimSun" w:hAnsi="SimSun" w:eastAsia="SimSun" w:cs="SimSun"/>
          <w:sz w:val="24"/>
          <w:szCs w:val="24"/>
          <w:lang w:eastAsia="zh-CN"/>
        </w:rPr>
      </w:pPr>
      <w:r>
        <w:rPr>
          <w:rFonts w:hint="eastAsia" w:ascii="SimSun" w:hAnsi="SimSun" w:eastAsia="SimSun" w:cs="SimSun"/>
          <w:sz w:val="24"/>
          <w:szCs w:val="24"/>
          <w:lang w:eastAsia="zh-CN"/>
        </w:rPr>
        <w:t>以上按澳币与人民币1:</w:t>
      </w: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4.8</w:t>
      </w:r>
      <w:r>
        <w:rPr>
          <w:rFonts w:hint="eastAsia" w:ascii="SimSun" w:hAnsi="SimSun" w:eastAsia="SimSun" w:cs="SimSun"/>
          <w:sz w:val="24"/>
          <w:szCs w:val="24"/>
          <w:lang w:eastAsia="zh-CN"/>
        </w:rPr>
        <w:t>计算，如有变化以实际为准。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SimSun" w:hAnsi="SimSun" w:eastAsia="SimSun" w:cs="SimSun"/>
          <w:sz w:val="24"/>
          <w:szCs w:val="24"/>
          <w:lang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悉尼科技</w:t>
      </w:r>
      <w:r>
        <w:rPr>
          <w:rFonts w:hint="eastAsia" w:ascii="SimSun" w:hAnsi="SimSun" w:eastAsia="SimSun" w:cs="SimSun"/>
          <w:sz w:val="24"/>
          <w:szCs w:val="24"/>
          <w:lang w:eastAsia="zh-CN"/>
        </w:rPr>
        <w:t>大学学费按照20</w:t>
      </w: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20</w:t>
      </w:r>
      <w:r>
        <w:rPr>
          <w:rFonts w:hint="eastAsia" w:ascii="SimSun" w:hAnsi="SimSun" w:eastAsia="SimSun" w:cs="SimSun"/>
          <w:sz w:val="24"/>
          <w:szCs w:val="24"/>
          <w:lang w:eastAsia="zh-CN"/>
        </w:rPr>
        <w:t>年官网公布学费，</w:t>
      </w: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悉尼科</w:t>
      </w:r>
      <w:r>
        <w:rPr>
          <w:rFonts w:hint="eastAsia" w:ascii="SimSun" w:hAnsi="SimSun" w:eastAsia="SimSun" w:cs="SimSun"/>
          <w:sz w:val="24"/>
          <w:szCs w:val="24"/>
          <w:lang w:eastAsia="zh-CN"/>
        </w:rPr>
        <w:t>大学官网: https://www.u</w:t>
      </w: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ts</w:t>
      </w:r>
      <w:r>
        <w:rPr>
          <w:rFonts w:hint="eastAsia" w:ascii="SimSun" w:hAnsi="SimSun" w:eastAsia="SimSun" w:cs="SimSun"/>
          <w:sz w:val="24"/>
          <w:szCs w:val="24"/>
          <w:lang w:eastAsia="zh-CN"/>
        </w:rPr>
        <w:t>.edu.au/。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SimSun" w:hAnsi="SimSun" w:eastAsia="SimSun" w:cs="SimSun"/>
          <w:b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SimSun" w:hAnsi="SimSun" w:eastAsia="SimSun" w:cs="SimSun"/>
          <w:b/>
          <w:color w:val="4472C4" w:themeColor="accent5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SimSun" w:hAnsi="SimSun" w:eastAsia="SimSun" w:cs="SimSun"/>
          <w:b/>
          <w:color w:val="4472C4" w:themeColor="accent5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accent5"/>
            </w14:solidFill>
          </w14:textFill>
        </w:rPr>
        <w:t>报名程序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1. 学生本人提出申请，在学校国际交流合作处网站下载《参加学习项目审批表》， 由所在学院教学副院长或院长在 “所在学院审批意见栏”签署意见并签字、 盖章，交到本部综合楼707（国际交流与合作处）；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2. 提交正式申请材料并向悉尼科技大学联络处缴纳项目费用；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3. 悉尼科技大学确定预录取名单；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4. 被录取学生在学校国际交流合作处网站下载并填写《广东财经大学学生参加国（境）外学习项目协议书》，本协议书一式三份，由学生本人和家长签字，并在名字上按指模后，连同签字家长的身份证复印件交到本部综合楼707（国际交流与合作处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5.办理签证；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6.参加校内的行前教育；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SimSun" w:hAnsi="SimSun" w:eastAsia="SimSun" w:cs="SimSun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7.赴澳大利亚学习。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rPr>
          <w:rFonts w:hint="eastAsia"/>
          <w:b/>
          <w:bCs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bCs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联系方式：</w:t>
      </w:r>
    </w:p>
    <w:p>
      <w:pPr>
        <w:rPr>
          <w:rFonts w:hint="eastAsia"/>
          <w:b/>
          <w:bCs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/>
          <w:sz w:val="24"/>
          <w:szCs w:val="24"/>
          <w:lang w:eastAsia="zh-CN"/>
        </w:rPr>
        <w:t>地址：</w:t>
      </w:r>
      <w:r>
        <w:rPr>
          <w:rFonts w:hint="eastAsia"/>
          <w:sz w:val="24"/>
          <w:szCs w:val="24"/>
        </w:rPr>
        <w:t>澳洲文化体验馆：广东财经大学新图书馆101室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电话：</w:t>
      </w:r>
      <w:r>
        <w:rPr>
          <w:rFonts w:hint="eastAsia"/>
          <w:sz w:val="24"/>
          <w:szCs w:val="24"/>
        </w:rPr>
        <w:t>罗老师 18620715823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苏老师 13825029372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附件一：广东财经大学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生对接入读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悉尼科技大学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的课程一览表</w:t>
      </w:r>
    </w:p>
    <w:p>
      <w:pPr>
        <w:ind w:firstLine="470" w:firstLineChars="196"/>
        <w:rPr>
          <w:rFonts w:ascii="FangSong" w:hAnsi="FangSong" w:eastAsia="FangSong" w:cs="Arial"/>
          <w:sz w:val="28"/>
          <w:szCs w:val="28"/>
          <w:shd w:val="clear" w:color="auto" w:fill="FCFCF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CFCFE"/>
        </w:rPr>
        <w:t>课程清单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CFCFE"/>
          <w:lang w:eastAsia="zh-CN"/>
        </w:rPr>
        <w:t>每年可能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CFCFE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CFCFE"/>
          <w:lang w:eastAsia="zh-CN"/>
        </w:rPr>
        <w:t>根据实际课程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CFCFE"/>
        </w:rPr>
        <w:t>有所调整：广东财经大学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CFCFE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CFCFE"/>
        </w:rPr>
        <w:t>在赴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CFCFE"/>
          <w:lang w:eastAsia="zh-CN"/>
        </w:rPr>
        <w:t>悉尼科技大学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CFCFE"/>
        </w:rPr>
        <w:t>对接入读之前，其课程修读计划须交由双方学校共同批准。</w:t>
      </w:r>
    </w:p>
    <w:p>
      <w:pPr>
        <w:spacing w:line="240" w:lineRule="atLeast"/>
        <w:rPr>
          <w:rFonts w:ascii="FangSong" w:hAnsi="FangSong" w:eastAsia="FangSong"/>
          <w:szCs w:val="21"/>
        </w:rPr>
      </w:pPr>
    </w:p>
    <w:p>
      <w:pPr>
        <w:spacing w:line="360" w:lineRule="auto"/>
        <w:ind w:right="-153" w:rightChars="-73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广东财经大学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旅游管理学士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专业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sym w:font="Wingdings" w:char="F0E8"/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悉尼科技大学管理学学士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·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旅游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管理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专业</w:t>
      </w:r>
    </w:p>
    <w:p>
      <w:pPr>
        <w:spacing w:line="360" w:lineRule="auto"/>
        <w:ind w:right="-153" w:rightChars="-73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课程匹配与学分互认方案</w:t>
      </w:r>
    </w:p>
    <w:tbl>
      <w:tblPr>
        <w:tblStyle w:val="4"/>
        <w:tblW w:w="80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1"/>
        <w:gridCol w:w="3176"/>
        <w:gridCol w:w="14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Header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广东财经大学学分互认课程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悉尼科技大学免修课程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或课程模块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认可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eastAsia="zh-CN"/>
              </w:rPr>
              <w:t>会计学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21642 管理人员会计技能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（自2018年起，课程代码改为22600）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eastAsia="zh-CN"/>
              </w:rPr>
              <w:t>旅游与酒店服务业的人力资源管理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21645 人力资源管理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nb-NO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nb-NO" w:eastAsia="zh-CN"/>
              </w:rPr>
              <w:t>游客消费行为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21661 旅游促销和分销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nb-NO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nb-NO" w:eastAsia="zh-CN"/>
              </w:rPr>
              <w:t>旅游研究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21647 旅游部门管理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nb-NO" w:eastAsia="zh-CN"/>
              </w:rPr>
              <w:t>修读旅游管理专业（管理学学士）的其他任何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4门学术类或商科类课程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CBK91014 选修课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（4门任选课）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48</w:t>
            </w:r>
          </w:p>
        </w:tc>
      </w:tr>
    </w:tbl>
    <w:p>
      <w:pPr>
        <w:spacing w:line="360" w:lineRule="auto"/>
        <w:ind w:right="-153" w:rightChars="-73"/>
        <w:jc w:val="both"/>
        <w:rPr>
          <w:rFonts w:hint="eastAsia" w:ascii="FangSong" w:hAnsi="FangSong" w:eastAsia="FangSong"/>
          <w:b/>
          <w:sz w:val="24"/>
          <w:szCs w:val="24"/>
        </w:rPr>
      </w:pPr>
    </w:p>
    <w:p>
      <w:pPr>
        <w:spacing w:line="360" w:lineRule="auto"/>
        <w:ind w:right="-153" w:rightChars="-73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广东财经大学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旅游管理学士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专业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sym w:font="Wingdings" w:char="F0E8"/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悉尼科技大学商科学士</w:t>
      </w:r>
    </w:p>
    <w:p>
      <w:pPr>
        <w:spacing w:line="360" w:lineRule="auto"/>
        <w:ind w:right="-153" w:rightChars="-73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课程匹配与学分互认方案</w:t>
      </w:r>
    </w:p>
    <w:tbl>
      <w:tblPr>
        <w:tblStyle w:val="4"/>
        <w:tblW w:w="80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1"/>
        <w:gridCol w:w="3176"/>
        <w:gridCol w:w="14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Header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广东财经大学学分互认课程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悉尼科技大学免修课程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或课程模块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认可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nb-NO" w:eastAsia="zh-CN"/>
              </w:rPr>
              <w:t>修读旅游管理专业（管理学学士）的任何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4门商科类课程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CBK90166 选修课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（国际商务研究系列课程）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nb-NO" w:eastAsia="zh-CN"/>
              </w:rPr>
              <w:t>修读旅游管理专业（管理学学士）的其他任何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4门学术类或商科类课程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CBK91014 选修课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（4门任选课）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48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0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FD60"/>
    <w:multiLevelType w:val="singleLevel"/>
    <w:tmpl w:val="1A01FD6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E46B5"/>
    <w:rsid w:val="02E35EA3"/>
    <w:rsid w:val="0B462BAF"/>
    <w:rsid w:val="0C7E46B5"/>
    <w:rsid w:val="28E614CC"/>
    <w:rsid w:val="2EF02C02"/>
    <w:rsid w:val="3112003E"/>
    <w:rsid w:val="3B8253C9"/>
    <w:rsid w:val="3F797120"/>
    <w:rsid w:val="48F14A26"/>
    <w:rsid w:val="5433513A"/>
    <w:rsid w:val="581771D9"/>
    <w:rsid w:val="5FC60E75"/>
    <w:rsid w:val="601709F7"/>
    <w:rsid w:val="667C334A"/>
    <w:rsid w:val="737878BC"/>
    <w:rsid w:val="77CF58DA"/>
    <w:rsid w:val="7C5F3794"/>
    <w:rsid w:val="7ECC0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2019-02-22T03:40:00Z</dcterms:created>
  <dc:creator>Iris</dc:creator>
  <cp:lastModifiedBy>Iris</cp:lastModifiedBy>
  <dcterms:modified xsi:type="dcterms:W3CDTF">2020-03-05T07:09:33Z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KSORubyTemplateID" linkTarget="0">
    <vt:lpwstr>6</vt:lpwstr>
  </property>
</Properties>
</file>