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4A91" w:rsidRDefault="006720D9">
      <w:pPr>
        <w:pStyle w:val="1"/>
        <w:widowControl/>
        <w:spacing w:beforeAutospacing="0" w:after="300" w:afterAutospacing="0" w:line="400" w:lineRule="exact"/>
        <w:jc w:val="center"/>
        <w:rPr>
          <w:rFonts w:hint="default"/>
          <w:b w:val="0"/>
          <w:color w:val="000000" w:themeColor="text1"/>
          <w:sz w:val="24"/>
          <w:szCs w:val="24"/>
        </w:rPr>
      </w:pPr>
      <w:r>
        <w:rPr>
          <w:bCs/>
          <w:color w:val="000000" w:themeColor="text1"/>
          <w:sz w:val="36"/>
          <w:szCs w:val="36"/>
        </w:rPr>
        <w:t>关于</w:t>
      </w:r>
      <w:r>
        <w:rPr>
          <w:bCs/>
          <w:color w:val="000000" w:themeColor="text1"/>
          <w:sz w:val="36"/>
          <w:szCs w:val="36"/>
        </w:rPr>
        <w:t>广东财经</w:t>
      </w:r>
      <w:r>
        <w:rPr>
          <w:bCs/>
          <w:color w:val="000000" w:themeColor="text1"/>
          <w:sz w:val="36"/>
          <w:szCs w:val="36"/>
        </w:rPr>
        <w:t>大学</w:t>
      </w:r>
      <w:r>
        <w:rPr>
          <w:bCs/>
          <w:color w:val="000000" w:themeColor="text1"/>
          <w:sz w:val="36"/>
          <w:szCs w:val="36"/>
        </w:rPr>
        <w:t>-</w:t>
      </w:r>
      <w:r>
        <w:rPr>
          <w:bCs/>
          <w:color w:val="000000" w:themeColor="text1"/>
          <w:sz w:val="36"/>
          <w:szCs w:val="36"/>
        </w:rPr>
        <w:t>西澳大学</w:t>
      </w:r>
      <w:r>
        <w:rPr>
          <w:bCs/>
          <w:color w:val="000000" w:themeColor="text1"/>
          <w:sz w:val="36"/>
          <w:szCs w:val="36"/>
        </w:rPr>
        <w:t>1-2</w:t>
      </w:r>
      <w:r>
        <w:rPr>
          <w:bCs/>
          <w:color w:val="000000" w:themeColor="text1"/>
          <w:sz w:val="36"/>
          <w:szCs w:val="36"/>
        </w:rPr>
        <w:t>学期短期交流生项目</w:t>
      </w:r>
    </w:p>
    <w:p w:rsidR="00A94A91" w:rsidRDefault="00A94A91">
      <w:pPr>
        <w:rPr>
          <w:color w:val="000000" w:themeColor="text1"/>
          <w:sz w:val="24"/>
        </w:rPr>
      </w:pPr>
    </w:p>
    <w:p w:rsidR="00A94A91" w:rsidRDefault="006720D9">
      <w:pPr>
        <w:rPr>
          <w:b/>
          <w:bCs/>
          <w:color w:val="4472C4" w:themeColor="accent5"/>
          <w:sz w:val="24"/>
        </w:rPr>
      </w:pPr>
      <w:r>
        <w:rPr>
          <w:rFonts w:hint="eastAsia"/>
          <w:b/>
          <w:bCs/>
          <w:color w:val="4472C4" w:themeColor="accent5"/>
          <w:sz w:val="24"/>
        </w:rPr>
        <w:t>西澳大学简介</w:t>
      </w:r>
    </w:p>
    <w:p w:rsidR="00A94A91" w:rsidRDefault="006720D9">
      <w:pPr>
        <w:ind w:firstLineChars="200" w:firstLine="480"/>
        <w:rPr>
          <w:sz w:val="24"/>
        </w:rPr>
      </w:pPr>
      <w:r>
        <w:rPr>
          <w:sz w:val="24"/>
        </w:rPr>
        <w:t>西澳大学创建于</w:t>
      </w:r>
      <w:r>
        <w:rPr>
          <w:rFonts w:hint="eastAsia"/>
          <w:sz w:val="24"/>
        </w:rPr>
        <w:t>1</w:t>
      </w:r>
      <w:r>
        <w:rPr>
          <w:sz w:val="24"/>
        </w:rPr>
        <w:t>911</w:t>
      </w:r>
      <w:r>
        <w:rPr>
          <w:sz w:val="24"/>
        </w:rPr>
        <w:t>年</w:t>
      </w:r>
      <w:r>
        <w:rPr>
          <w:rFonts w:hint="eastAsia"/>
          <w:sz w:val="24"/>
        </w:rPr>
        <w:t>，</w:t>
      </w:r>
      <w:r>
        <w:rPr>
          <w:sz w:val="24"/>
        </w:rPr>
        <w:t>位于西澳大利亚州首府珀斯</w:t>
      </w:r>
      <w:r>
        <w:rPr>
          <w:rFonts w:hint="eastAsia"/>
          <w:sz w:val="24"/>
        </w:rPr>
        <w:t>，</w:t>
      </w:r>
      <w:r>
        <w:rPr>
          <w:sz w:val="24"/>
        </w:rPr>
        <w:t>是澳大利亚最具历史性</w:t>
      </w:r>
      <w:r>
        <w:rPr>
          <w:rFonts w:hint="eastAsia"/>
          <w:sz w:val="24"/>
        </w:rPr>
        <w:t>、</w:t>
      </w:r>
      <w:r>
        <w:rPr>
          <w:sz w:val="24"/>
        </w:rPr>
        <w:t>代表性和综合实力的顶尖研究型学府之一</w:t>
      </w:r>
      <w:r>
        <w:rPr>
          <w:rFonts w:hint="eastAsia"/>
          <w:sz w:val="24"/>
        </w:rPr>
        <w:t>，</w:t>
      </w:r>
      <w:r>
        <w:rPr>
          <w:sz w:val="24"/>
        </w:rPr>
        <w:t>也是享有盛誉的澳大利亚八大名校与世界大学联盟的成员之一</w:t>
      </w:r>
      <w:r>
        <w:rPr>
          <w:rFonts w:hint="eastAsia"/>
          <w:sz w:val="24"/>
        </w:rPr>
        <w:t>，</w:t>
      </w:r>
      <w:r>
        <w:rPr>
          <w:sz w:val="24"/>
        </w:rPr>
        <w:t>在</w:t>
      </w:r>
      <w:r>
        <w:rPr>
          <w:rFonts w:hint="eastAsia"/>
          <w:sz w:val="24"/>
        </w:rPr>
        <w:t>Q</w:t>
      </w:r>
      <w:r>
        <w:rPr>
          <w:sz w:val="24"/>
        </w:rPr>
        <w:t>S</w:t>
      </w:r>
      <w:r>
        <w:rPr>
          <w:sz w:val="24"/>
        </w:rPr>
        <w:t>世界大学排行榜最新发布</w:t>
      </w:r>
      <w:r>
        <w:rPr>
          <w:rFonts w:hint="eastAsia"/>
          <w:sz w:val="24"/>
        </w:rPr>
        <w:t>2</w:t>
      </w:r>
      <w:r>
        <w:rPr>
          <w:sz w:val="24"/>
        </w:rPr>
        <w:t>019</w:t>
      </w:r>
      <w:r>
        <w:rPr>
          <w:rFonts w:hint="eastAsia"/>
          <w:sz w:val="24"/>
        </w:rPr>
        <w:t>-</w:t>
      </w:r>
      <w:r>
        <w:rPr>
          <w:sz w:val="24"/>
        </w:rPr>
        <w:t>2020</w:t>
      </w:r>
      <w:r>
        <w:rPr>
          <w:sz w:val="24"/>
        </w:rPr>
        <w:t>年的世界大学排名中</w:t>
      </w:r>
      <w:r>
        <w:rPr>
          <w:rFonts w:hint="eastAsia"/>
          <w:sz w:val="24"/>
        </w:rPr>
        <w:t>，</w:t>
      </w:r>
      <w:r>
        <w:rPr>
          <w:sz w:val="24"/>
        </w:rPr>
        <w:t>西澳大学位列世界第</w:t>
      </w:r>
      <w:r>
        <w:rPr>
          <w:rFonts w:hint="eastAsia"/>
          <w:sz w:val="24"/>
        </w:rPr>
        <w:t>8</w:t>
      </w:r>
      <w:r>
        <w:rPr>
          <w:sz w:val="24"/>
        </w:rPr>
        <w:t>6</w:t>
      </w:r>
      <w:r>
        <w:rPr>
          <w:sz w:val="24"/>
        </w:rPr>
        <w:t>位</w:t>
      </w:r>
      <w:r>
        <w:rPr>
          <w:rFonts w:hint="eastAsia"/>
          <w:sz w:val="24"/>
        </w:rPr>
        <w:t>。</w:t>
      </w:r>
      <w:r>
        <w:rPr>
          <w:rFonts w:hint="eastAsia"/>
          <w:sz w:val="24"/>
        </w:rPr>
        <w:t>在</w:t>
      </w:r>
      <w:r>
        <w:rPr>
          <w:rFonts w:hint="eastAsia"/>
          <w:sz w:val="24"/>
        </w:rPr>
        <w:t>2021</w:t>
      </w:r>
      <w:r>
        <w:rPr>
          <w:rFonts w:hint="eastAsia"/>
          <w:sz w:val="24"/>
        </w:rPr>
        <w:t>年</w:t>
      </w:r>
      <w:r>
        <w:rPr>
          <w:rFonts w:hint="eastAsia"/>
          <w:sz w:val="24"/>
        </w:rPr>
        <w:t>US News</w:t>
      </w:r>
      <w:r>
        <w:rPr>
          <w:rFonts w:hint="eastAsia"/>
          <w:sz w:val="24"/>
        </w:rPr>
        <w:t>全球最佳大学排名位列第</w:t>
      </w:r>
      <w:r>
        <w:rPr>
          <w:rFonts w:hint="eastAsia"/>
          <w:sz w:val="24"/>
        </w:rPr>
        <w:t>79</w:t>
      </w:r>
      <w:r>
        <w:rPr>
          <w:rFonts w:hint="eastAsia"/>
          <w:sz w:val="24"/>
        </w:rPr>
        <w:t>位。</w:t>
      </w:r>
    </w:p>
    <w:p w:rsidR="00A94A91" w:rsidRDefault="006720D9">
      <w:pPr>
        <w:ind w:firstLineChars="200" w:firstLine="420"/>
        <w:rPr>
          <w:color w:val="000000" w:themeColor="text1"/>
          <w:sz w:val="24"/>
        </w:rPr>
      </w:pPr>
      <w:r>
        <w:rPr>
          <w:noProof/>
        </w:rPr>
        <w:drawing>
          <wp:anchor distT="0" distB="0" distL="114300" distR="114300" simplePos="0" relativeHeight="251658240" behindDoc="0" locked="0" layoutInCell="1" allowOverlap="1">
            <wp:simplePos x="0" y="0"/>
            <wp:positionH relativeFrom="column">
              <wp:posOffset>145415</wp:posOffset>
            </wp:positionH>
            <wp:positionV relativeFrom="paragraph">
              <wp:posOffset>87630</wp:posOffset>
            </wp:positionV>
            <wp:extent cx="5253355" cy="1056640"/>
            <wp:effectExtent l="0" t="0" r="4445" b="1016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rcRect b="48941"/>
                    <a:stretch>
                      <a:fillRect/>
                    </a:stretch>
                  </pic:blipFill>
                  <pic:spPr>
                    <a:xfrm>
                      <a:off x="0" y="0"/>
                      <a:ext cx="5253355" cy="1056640"/>
                    </a:xfrm>
                    <a:prstGeom prst="rect">
                      <a:avLst/>
                    </a:prstGeom>
                    <a:noFill/>
                    <a:ln>
                      <a:noFill/>
                    </a:ln>
                  </pic:spPr>
                </pic:pic>
              </a:graphicData>
            </a:graphic>
          </wp:anchor>
        </w:drawing>
      </w:r>
      <w:r>
        <w:rPr>
          <w:rFonts w:hint="eastAsia"/>
          <w:color w:val="000000" w:themeColor="text1"/>
          <w:sz w:val="24"/>
        </w:rPr>
        <w:t>西澳大学在教学、科研等方面均处于世界领先水平，现已培养了</w:t>
      </w:r>
      <w:r>
        <w:rPr>
          <w:rFonts w:hint="eastAsia"/>
          <w:color w:val="000000" w:themeColor="text1"/>
          <w:sz w:val="24"/>
        </w:rPr>
        <w:t>1</w:t>
      </w:r>
      <w:r>
        <w:rPr>
          <w:rFonts w:hint="eastAsia"/>
          <w:color w:val="000000" w:themeColor="text1"/>
          <w:sz w:val="24"/>
        </w:rPr>
        <w:t>名诺贝尔奖得主、</w:t>
      </w:r>
      <w:r>
        <w:rPr>
          <w:rFonts w:hint="eastAsia"/>
          <w:color w:val="000000" w:themeColor="text1"/>
          <w:sz w:val="24"/>
        </w:rPr>
        <w:t>1</w:t>
      </w:r>
      <w:r>
        <w:rPr>
          <w:rFonts w:hint="eastAsia"/>
          <w:color w:val="000000" w:themeColor="text1"/>
          <w:sz w:val="24"/>
        </w:rPr>
        <w:t>名数学界诺贝尔奖之誉的菲尔兹奖得主、近</w:t>
      </w:r>
      <w:r>
        <w:rPr>
          <w:rFonts w:hint="eastAsia"/>
          <w:color w:val="000000" w:themeColor="text1"/>
          <w:sz w:val="24"/>
        </w:rPr>
        <w:t>100</w:t>
      </w:r>
      <w:r>
        <w:rPr>
          <w:rFonts w:hint="eastAsia"/>
          <w:color w:val="000000" w:themeColor="text1"/>
          <w:sz w:val="24"/>
        </w:rPr>
        <w:t>名罗兹学术奖得主</w:t>
      </w:r>
      <w:r>
        <w:rPr>
          <w:rFonts w:hint="eastAsia"/>
          <w:color w:val="000000" w:themeColor="text1"/>
          <w:sz w:val="24"/>
        </w:rPr>
        <w:t>、</w:t>
      </w:r>
      <w:r>
        <w:rPr>
          <w:rFonts w:hint="eastAsia"/>
          <w:color w:val="000000" w:themeColor="text1"/>
          <w:sz w:val="24"/>
        </w:rPr>
        <w:t>1</w:t>
      </w:r>
      <w:r>
        <w:rPr>
          <w:rFonts w:hint="eastAsia"/>
          <w:color w:val="000000" w:themeColor="text1"/>
          <w:sz w:val="24"/>
        </w:rPr>
        <w:t>位澳大利亚总理</w:t>
      </w:r>
      <w:r>
        <w:rPr>
          <w:rFonts w:hint="eastAsia"/>
          <w:color w:val="000000" w:themeColor="text1"/>
          <w:sz w:val="24"/>
        </w:rPr>
        <w:t>以及各行各业的佼佼者，包括澳大利亚麦格里集团西澳部主席</w:t>
      </w:r>
      <w:r>
        <w:rPr>
          <w:rFonts w:hint="eastAsia"/>
          <w:color w:val="000000" w:themeColor="text1"/>
          <w:sz w:val="24"/>
        </w:rPr>
        <w:t>Mark Barnaba</w:t>
      </w:r>
      <w:r>
        <w:rPr>
          <w:rFonts w:hint="eastAsia"/>
          <w:color w:val="000000" w:themeColor="text1"/>
          <w:sz w:val="24"/>
        </w:rPr>
        <w:t>、世界经济论坛卓越运营</w:t>
      </w:r>
      <w:r>
        <w:rPr>
          <w:rFonts w:hint="eastAsia"/>
          <w:color w:val="000000" w:themeColor="text1"/>
          <w:sz w:val="24"/>
        </w:rPr>
        <w:t>Victoria Mallinckrodt</w:t>
      </w:r>
      <w:r>
        <w:rPr>
          <w:rFonts w:hint="eastAsia"/>
          <w:color w:val="000000" w:themeColor="text1"/>
          <w:sz w:val="24"/>
        </w:rPr>
        <w:t>、奥斯卡获奖艺术家</w:t>
      </w:r>
      <w:r>
        <w:rPr>
          <w:rFonts w:hint="eastAsia"/>
          <w:color w:val="000000" w:themeColor="text1"/>
          <w:sz w:val="24"/>
        </w:rPr>
        <w:t>Shaun Tan</w:t>
      </w:r>
      <w:r>
        <w:rPr>
          <w:rFonts w:hint="eastAsia"/>
          <w:color w:val="000000" w:themeColor="text1"/>
          <w:sz w:val="24"/>
        </w:rPr>
        <w:t>等等。</w:t>
      </w:r>
    </w:p>
    <w:p w:rsidR="00A94A91" w:rsidRDefault="006720D9">
      <w:pPr>
        <w:rPr>
          <w:sz w:val="24"/>
        </w:rPr>
      </w:pPr>
      <w:r>
        <w:rPr>
          <w:rFonts w:hint="eastAsia"/>
          <w:noProof/>
          <w:sz w:val="24"/>
        </w:rPr>
        <w:drawing>
          <wp:inline distT="0" distB="0" distL="114300" distR="114300">
            <wp:extent cx="5471795" cy="3644900"/>
            <wp:effectExtent l="0" t="0" r="14605" b="12700"/>
            <wp:docPr id="5" name="图片 5" descr="reflections-at-u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reflections-at-uwa"/>
                    <pic:cNvPicPr>
                      <a:picLocks noChangeAspect="1"/>
                    </pic:cNvPicPr>
                  </pic:nvPicPr>
                  <pic:blipFill>
                    <a:blip r:embed="rId9"/>
                    <a:stretch>
                      <a:fillRect/>
                    </a:stretch>
                  </pic:blipFill>
                  <pic:spPr>
                    <a:xfrm>
                      <a:off x="0" y="0"/>
                      <a:ext cx="5471795" cy="3644900"/>
                    </a:xfrm>
                    <a:prstGeom prst="rect">
                      <a:avLst/>
                    </a:prstGeom>
                  </pic:spPr>
                </pic:pic>
              </a:graphicData>
            </a:graphic>
          </wp:inline>
        </w:drawing>
      </w:r>
    </w:p>
    <w:p w:rsidR="00A94A91" w:rsidRDefault="006720D9">
      <w:pPr>
        <w:jc w:val="center"/>
        <w:rPr>
          <w:sz w:val="24"/>
        </w:rPr>
      </w:pPr>
      <w:r>
        <w:rPr>
          <w:rFonts w:hint="eastAsia"/>
          <w:szCs w:val="21"/>
        </w:rPr>
        <w:t>西澳大学校园照片</w:t>
      </w:r>
    </w:p>
    <w:p w:rsidR="00A94A91" w:rsidRDefault="00A94A91">
      <w:pPr>
        <w:rPr>
          <w:color w:val="000000" w:themeColor="text1"/>
          <w:sz w:val="24"/>
        </w:rPr>
      </w:pPr>
    </w:p>
    <w:p w:rsidR="00A94A91" w:rsidRDefault="006720D9">
      <w:pPr>
        <w:ind w:firstLineChars="200" w:firstLine="480"/>
        <w:rPr>
          <w:sz w:val="24"/>
        </w:rPr>
      </w:pPr>
      <w:r>
        <w:rPr>
          <w:rFonts w:hint="eastAsia"/>
          <w:color w:val="000000" w:themeColor="text1"/>
          <w:sz w:val="24"/>
        </w:rPr>
        <w:t>西澳大学有多个专业在世界大学专业排名上名列前茅，</w:t>
      </w:r>
      <w:r>
        <w:rPr>
          <w:rFonts w:hint="eastAsia"/>
          <w:color w:val="000000" w:themeColor="text1"/>
          <w:sz w:val="24"/>
        </w:rPr>
        <w:t>其中</w:t>
      </w:r>
      <w:r>
        <w:rPr>
          <w:rFonts w:hint="eastAsia"/>
          <w:color w:val="000000" w:themeColor="text1"/>
          <w:sz w:val="24"/>
        </w:rPr>
        <w:t>会计与金融、心理学、社会学、教育与培训、法律</w:t>
      </w:r>
      <w:r>
        <w:rPr>
          <w:rFonts w:hint="eastAsia"/>
          <w:color w:val="000000" w:themeColor="text1"/>
          <w:sz w:val="24"/>
        </w:rPr>
        <w:t>、英语与文学</w:t>
      </w:r>
      <w:r>
        <w:rPr>
          <w:rFonts w:hint="eastAsia"/>
          <w:color w:val="000000" w:themeColor="text1"/>
          <w:sz w:val="24"/>
        </w:rPr>
        <w:t>等</w:t>
      </w:r>
      <w:r>
        <w:rPr>
          <w:rFonts w:hint="eastAsia"/>
          <w:color w:val="000000" w:themeColor="text1"/>
          <w:sz w:val="24"/>
        </w:rPr>
        <w:t>多</w:t>
      </w:r>
      <w:r>
        <w:rPr>
          <w:rFonts w:hint="eastAsia"/>
          <w:color w:val="000000" w:themeColor="text1"/>
          <w:sz w:val="24"/>
        </w:rPr>
        <w:t>个专业位列</w:t>
      </w:r>
      <w:r>
        <w:rPr>
          <w:rFonts w:hint="eastAsia"/>
          <w:color w:val="000000" w:themeColor="text1"/>
          <w:sz w:val="24"/>
        </w:rPr>
        <w:t>世界</w:t>
      </w:r>
      <w:r>
        <w:rPr>
          <w:rFonts w:hint="eastAsia"/>
          <w:color w:val="000000" w:themeColor="text1"/>
          <w:sz w:val="24"/>
        </w:rPr>
        <w:t>前</w:t>
      </w:r>
      <w:r>
        <w:rPr>
          <w:rFonts w:hint="eastAsia"/>
          <w:color w:val="000000" w:themeColor="text1"/>
          <w:sz w:val="24"/>
        </w:rPr>
        <w:t>100</w:t>
      </w:r>
      <w:r>
        <w:rPr>
          <w:rFonts w:hint="eastAsia"/>
          <w:color w:val="000000" w:themeColor="text1"/>
          <w:sz w:val="24"/>
        </w:rPr>
        <w:t>名</w:t>
      </w:r>
      <w:r>
        <w:rPr>
          <w:rFonts w:hint="eastAsia"/>
          <w:color w:val="000000" w:themeColor="text1"/>
          <w:sz w:val="24"/>
        </w:rPr>
        <w:t>。</w:t>
      </w:r>
      <w:r>
        <w:rPr>
          <w:rFonts w:hint="eastAsia"/>
          <w:sz w:val="24"/>
        </w:rPr>
        <w:t>多个专业课</w:t>
      </w:r>
      <w:r>
        <w:rPr>
          <w:rFonts w:hint="eastAsia"/>
          <w:sz w:val="24"/>
        </w:rPr>
        <w:t>程受行业专业认证，如会计学课程受澳大利亚注册会计师协会认证，金融学</w:t>
      </w:r>
      <w:r>
        <w:rPr>
          <w:rFonts w:hint="eastAsia"/>
          <w:sz w:val="24"/>
        </w:rPr>
        <w:lastRenderedPageBreak/>
        <w:t>课程受特许金融分析师协会认证，翻译学课程受澳大利亚翻译资格认可局认证等。</w:t>
      </w:r>
    </w:p>
    <w:p w:rsidR="00A94A91" w:rsidRDefault="00A94A91">
      <w:pPr>
        <w:rPr>
          <w:color w:val="000000" w:themeColor="text1"/>
          <w:sz w:val="24"/>
        </w:rPr>
      </w:pPr>
    </w:p>
    <w:p w:rsidR="00A94A91" w:rsidRDefault="006720D9">
      <w:pPr>
        <w:ind w:firstLineChars="200" w:firstLine="480"/>
        <w:rPr>
          <w:color w:val="000000" w:themeColor="text1"/>
          <w:sz w:val="24"/>
        </w:rPr>
      </w:pPr>
      <w:r>
        <w:rPr>
          <w:rFonts w:hint="eastAsia"/>
          <w:color w:val="000000" w:themeColor="text1"/>
          <w:sz w:val="24"/>
        </w:rPr>
        <w:t>西澳大学拥有高水平的师资，大部分的教职工都拥有海外学历，其中具有博士学位的更是占了相当高的比例。大学还有一批教师获得了澳大利亚克里克教学奖。其教学水平可与众多世界一流高等教育机构匹敌。</w:t>
      </w:r>
    </w:p>
    <w:p w:rsidR="00A94A91" w:rsidRDefault="00A94A91">
      <w:pPr>
        <w:rPr>
          <w:color w:val="000000" w:themeColor="text1"/>
          <w:sz w:val="24"/>
        </w:rPr>
      </w:pPr>
    </w:p>
    <w:p w:rsidR="00A94A91" w:rsidRDefault="006720D9">
      <w:pPr>
        <w:rPr>
          <w:color w:val="000000" w:themeColor="text1"/>
          <w:sz w:val="24"/>
        </w:rPr>
      </w:pPr>
      <w:r>
        <w:rPr>
          <w:rFonts w:hint="eastAsia"/>
          <w:color w:val="000000" w:themeColor="text1"/>
          <w:sz w:val="24"/>
        </w:rPr>
        <w:t>西澳大学拥有先进完善的配套设施，其中包括专题图书馆，充足的研究资源，更有健身房、篮球场、泳池等体育设备提供给学生使用。其商学院的金融交易室联通世界</w:t>
      </w:r>
      <w:r>
        <w:rPr>
          <w:rFonts w:hint="eastAsia"/>
          <w:color w:val="000000" w:themeColor="text1"/>
          <w:sz w:val="24"/>
        </w:rPr>
        <w:t>400</w:t>
      </w:r>
      <w:r>
        <w:rPr>
          <w:rFonts w:hint="eastAsia"/>
          <w:color w:val="000000" w:themeColor="text1"/>
          <w:sz w:val="24"/>
        </w:rPr>
        <w:t>多个市场，接收的历史数据达四百</w:t>
      </w:r>
      <w:r>
        <w:rPr>
          <w:rFonts w:hint="eastAsia"/>
          <w:color w:val="000000" w:themeColor="text1"/>
          <w:sz w:val="24"/>
        </w:rPr>
        <w:t>万千兆以上，来自世界各地市场，包括澳大利亚、纽约和伦敦证券交易所，所涉及股票、债券、货币、商品和衍生品等金融票据超过</w:t>
      </w:r>
      <w:r>
        <w:rPr>
          <w:rFonts w:hint="eastAsia"/>
          <w:color w:val="000000" w:themeColor="text1"/>
          <w:sz w:val="24"/>
        </w:rPr>
        <w:t>3500</w:t>
      </w:r>
      <w:r>
        <w:rPr>
          <w:rFonts w:hint="eastAsia"/>
          <w:color w:val="000000" w:themeColor="text1"/>
          <w:sz w:val="24"/>
        </w:rPr>
        <w:t>万</w:t>
      </w:r>
      <w:r>
        <w:rPr>
          <w:rFonts w:hint="eastAsia"/>
          <w:color w:val="000000" w:themeColor="text1"/>
          <w:sz w:val="24"/>
        </w:rPr>
        <w:t>。在西澳大学，学生可以参与超过</w:t>
      </w:r>
      <w:r>
        <w:rPr>
          <w:rFonts w:hint="eastAsia"/>
          <w:color w:val="000000" w:themeColor="text1"/>
          <w:sz w:val="24"/>
        </w:rPr>
        <w:t>130</w:t>
      </w:r>
      <w:r>
        <w:rPr>
          <w:rFonts w:hint="eastAsia"/>
          <w:color w:val="000000" w:themeColor="text1"/>
          <w:sz w:val="24"/>
        </w:rPr>
        <w:t>个社团的活动，体验精彩的学生生活。</w:t>
      </w:r>
    </w:p>
    <w:p w:rsidR="00A94A91" w:rsidRDefault="00A94A91">
      <w:pPr>
        <w:rPr>
          <w:color w:val="000000" w:themeColor="text1"/>
          <w:sz w:val="24"/>
        </w:rPr>
      </w:pPr>
    </w:p>
    <w:p w:rsidR="00A94A91" w:rsidRDefault="006720D9">
      <w:pPr>
        <w:rPr>
          <w:color w:val="000000" w:themeColor="text1"/>
          <w:sz w:val="24"/>
        </w:rPr>
      </w:pPr>
      <w:r>
        <w:rPr>
          <w:rFonts w:hint="eastAsia"/>
          <w:noProof/>
          <w:color w:val="000000" w:themeColor="text1"/>
          <w:sz w:val="24"/>
        </w:rPr>
        <w:drawing>
          <wp:inline distT="0" distB="0" distL="114300" distR="114300">
            <wp:extent cx="5268595" cy="3511550"/>
            <wp:effectExtent l="0" t="0" r="8255" b="12700"/>
            <wp:docPr id="1" name="图片 1" descr="Trading-Roo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rading-Room-2"/>
                    <pic:cNvPicPr>
                      <a:picLocks noChangeAspect="1"/>
                    </pic:cNvPicPr>
                  </pic:nvPicPr>
                  <pic:blipFill>
                    <a:blip r:embed="rId10"/>
                    <a:stretch>
                      <a:fillRect/>
                    </a:stretch>
                  </pic:blipFill>
                  <pic:spPr>
                    <a:xfrm>
                      <a:off x="0" y="0"/>
                      <a:ext cx="5268595" cy="3511550"/>
                    </a:xfrm>
                    <a:prstGeom prst="rect">
                      <a:avLst/>
                    </a:prstGeom>
                  </pic:spPr>
                </pic:pic>
              </a:graphicData>
            </a:graphic>
          </wp:inline>
        </w:drawing>
      </w:r>
    </w:p>
    <w:p w:rsidR="00A94A91" w:rsidRDefault="006720D9">
      <w:pPr>
        <w:jc w:val="center"/>
        <w:rPr>
          <w:color w:val="000000" w:themeColor="text1"/>
          <w:szCs w:val="21"/>
        </w:rPr>
      </w:pPr>
      <w:r>
        <w:rPr>
          <w:rFonts w:hint="eastAsia"/>
          <w:color w:val="000000" w:themeColor="text1"/>
          <w:szCs w:val="21"/>
        </w:rPr>
        <w:t>西澳大学商学院金融模拟交易室</w:t>
      </w:r>
    </w:p>
    <w:p w:rsidR="00A94A91" w:rsidRDefault="00A94A91">
      <w:pPr>
        <w:jc w:val="center"/>
        <w:rPr>
          <w:color w:val="000000" w:themeColor="text1"/>
          <w:szCs w:val="21"/>
        </w:rPr>
      </w:pPr>
    </w:p>
    <w:p w:rsidR="00A94A91" w:rsidRDefault="006720D9">
      <w:pPr>
        <w:jc w:val="center"/>
      </w:pPr>
      <w:r>
        <w:rPr>
          <w:noProof/>
        </w:rPr>
        <w:lastRenderedPageBreak/>
        <w:drawing>
          <wp:inline distT="0" distB="0" distL="114300" distR="114300">
            <wp:extent cx="5271135" cy="2409190"/>
            <wp:effectExtent l="0" t="0" r="5715" b="1016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tretch>
                      <a:fillRect/>
                    </a:stretch>
                  </pic:blipFill>
                  <pic:spPr>
                    <a:xfrm>
                      <a:off x="0" y="0"/>
                      <a:ext cx="5271135" cy="2409190"/>
                    </a:xfrm>
                    <a:prstGeom prst="rect">
                      <a:avLst/>
                    </a:prstGeom>
                    <a:noFill/>
                    <a:ln>
                      <a:noFill/>
                    </a:ln>
                  </pic:spPr>
                </pic:pic>
              </a:graphicData>
            </a:graphic>
          </wp:inline>
        </w:drawing>
      </w:r>
    </w:p>
    <w:p w:rsidR="00A94A91" w:rsidRDefault="006720D9">
      <w:pPr>
        <w:jc w:val="center"/>
      </w:pPr>
      <w:r>
        <w:rPr>
          <w:rFonts w:hint="eastAsia"/>
        </w:rPr>
        <w:t>校园闲暇时光</w:t>
      </w:r>
    </w:p>
    <w:p w:rsidR="00A94A91" w:rsidRDefault="00A94A91">
      <w:pPr>
        <w:jc w:val="center"/>
        <w:rPr>
          <w:color w:val="000000" w:themeColor="text1"/>
          <w:szCs w:val="21"/>
        </w:rPr>
      </w:pPr>
    </w:p>
    <w:p w:rsidR="00A94A91" w:rsidRDefault="006720D9">
      <w:pPr>
        <w:jc w:val="center"/>
        <w:rPr>
          <w:color w:val="000000" w:themeColor="text1"/>
          <w:szCs w:val="21"/>
        </w:rPr>
      </w:pPr>
      <w:r>
        <w:rPr>
          <w:noProof/>
        </w:rPr>
        <w:drawing>
          <wp:inline distT="0" distB="0" distL="114300" distR="114300">
            <wp:extent cx="5467350" cy="2485390"/>
            <wp:effectExtent l="0" t="0" r="0"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5467350" cy="2485390"/>
                    </a:xfrm>
                    <a:prstGeom prst="rect">
                      <a:avLst/>
                    </a:prstGeom>
                    <a:noFill/>
                    <a:ln>
                      <a:noFill/>
                    </a:ln>
                  </pic:spPr>
                </pic:pic>
              </a:graphicData>
            </a:graphic>
          </wp:inline>
        </w:drawing>
      </w:r>
    </w:p>
    <w:p w:rsidR="00A94A91" w:rsidRDefault="006720D9">
      <w:pPr>
        <w:jc w:val="center"/>
        <w:rPr>
          <w:color w:val="000000" w:themeColor="text1"/>
          <w:szCs w:val="21"/>
        </w:rPr>
      </w:pPr>
      <w:r>
        <w:rPr>
          <w:rFonts w:hint="eastAsia"/>
          <w:color w:val="000000" w:themeColor="text1"/>
          <w:szCs w:val="21"/>
        </w:rPr>
        <w:t>校园活动</w:t>
      </w:r>
    </w:p>
    <w:p w:rsidR="00A94A91" w:rsidRDefault="00A94A91">
      <w:pPr>
        <w:jc w:val="center"/>
        <w:rPr>
          <w:color w:val="000000" w:themeColor="text1"/>
          <w:sz w:val="24"/>
        </w:rPr>
      </w:pPr>
    </w:p>
    <w:p w:rsidR="00A94A91" w:rsidRDefault="006720D9">
      <w:pPr>
        <w:ind w:firstLineChars="200" w:firstLine="480"/>
        <w:rPr>
          <w:color w:val="000000" w:themeColor="text1"/>
          <w:sz w:val="24"/>
        </w:rPr>
      </w:pPr>
      <w:r>
        <w:rPr>
          <w:rFonts w:hint="eastAsia"/>
          <w:color w:val="000000" w:themeColor="text1"/>
          <w:sz w:val="24"/>
        </w:rPr>
        <w:t>除此之外，学校还为学生们提供工作信息和设有学生咨询服务，真正地做到教育实践生活相结合，培养全方面发展的人才。</w:t>
      </w:r>
    </w:p>
    <w:p w:rsidR="00A94A91" w:rsidRDefault="00A94A91">
      <w:pPr>
        <w:rPr>
          <w:color w:val="000000" w:themeColor="text1"/>
          <w:sz w:val="24"/>
        </w:rPr>
      </w:pPr>
    </w:p>
    <w:p w:rsidR="00A94A91" w:rsidRDefault="006720D9">
      <w:pPr>
        <w:rPr>
          <w:b/>
          <w:bCs/>
          <w:color w:val="4472C4" w:themeColor="accent5"/>
          <w:sz w:val="24"/>
        </w:rPr>
      </w:pPr>
      <w:r>
        <w:rPr>
          <w:rFonts w:hint="eastAsia"/>
          <w:b/>
          <w:bCs/>
          <w:color w:val="4472C4" w:themeColor="accent5"/>
          <w:sz w:val="24"/>
        </w:rPr>
        <w:t>项目介绍</w:t>
      </w:r>
    </w:p>
    <w:p w:rsidR="00A94A91" w:rsidRDefault="006720D9">
      <w:pPr>
        <w:widowControl/>
        <w:ind w:firstLineChars="200" w:firstLine="480"/>
        <w:jc w:val="left"/>
        <w:rPr>
          <w:rFonts w:ascii="宋体" w:eastAsia="宋体" w:hAnsi="宋体" w:cs="宋体"/>
          <w:sz w:val="24"/>
        </w:rPr>
      </w:pPr>
      <w:r>
        <w:rPr>
          <w:rFonts w:hint="eastAsia"/>
          <w:sz w:val="24"/>
        </w:rPr>
        <w:t>招生对象：</w:t>
      </w:r>
      <w:r>
        <w:rPr>
          <w:rFonts w:ascii="宋体" w:eastAsia="宋体" w:hAnsi="宋体" w:cs="宋体" w:hint="eastAsia"/>
          <w:sz w:val="24"/>
        </w:rPr>
        <w:t>广东财经大学本科与硕士研究生在读生。</w:t>
      </w:r>
    </w:p>
    <w:p w:rsidR="00A94A91" w:rsidRDefault="00A94A91">
      <w:pPr>
        <w:widowControl/>
        <w:spacing w:after="210"/>
        <w:ind w:firstLineChars="200" w:firstLine="480"/>
        <w:jc w:val="left"/>
        <w:rPr>
          <w:color w:val="000000" w:themeColor="text1"/>
          <w:sz w:val="24"/>
        </w:rPr>
      </w:pPr>
    </w:p>
    <w:p w:rsidR="00A94A91" w:rsidRDefault="006720D9">
      <w:pPr>
        <w:widowControl/>
        <w:spacing w:after="210"/>
        <w:ind w:firstLineChars="200" w:firstLine="480"/>
        <w:jc w:val="left"/>
        <w:rPr>
          <w:rFonts w:ascii="宋体" w:eastAsia="宋体" w:hAnsi="宋体" w:cs="宋体"/>
          <w:kern w:val="0"/>
          <w:sz w:val="24"/>
          <w:shd w:val="clear" w:color="auto" w:fill="FFFFFF"/>
          <w:lang/>
        </w:rPr>
      </w:pPr>
      <w:r>
        <w:rPr>
          <w:rFonts w:hint="eastAsia"/>
          <w:color w:val="000000" w:themeColor="text1"/>
          <w:sz w:val="24"/>
        </w:rPr>
        <w:t>培养模式：</w:t>
      </w:r>
      <w:r>
        <w:rPr>
          <w:rFonts w:ascii="宋体" w:eastAsia="宋体" w:hAnsi="宋体" w:cs="宋体" w:hint="eastAsia"/>
          <w:kern w:val="0"/>
          <w:sz w:val="24"/>
          <w:shd w:val="clear" w:color="auto" w:fill="FFFFFF"/>
          <w:lang/>
        </w:rPr>
        <w:t>西澳大学每年</w:t>
      </w:r>
      <w:r>
        <w:rPr>
          <w:rFonts w:ascii="宋体" w:eastAsia="宋体" w:hAnsi="宋体" w:cs="宋体" w:hint="eastAsia"/>
          <w:kern w:val="0"/>
          <w:sz w:val="24"/>
          <w:shd w:val="clear" w:color="auto" w:fill="FFFFFF"/>
          <w:lang/>
        </w:rPr>
        <w:t>2</w:t>
      </w:r>
      <w:r>
        <w:rPr>
          <w:rFonts w:ascii="宋体" w:eastAsia="宋体" w:hAnsi="宋体" w:cs="宋体" w:hint="eastAsia"/>
          <w:kern w:val="0"/>
          <w:sz w:val="24"/>
          <w:shd w:val="clear" w:color="auto" w:fill="FFFFFF"/>
          <w:lang/>
        </w:rPr>
        <w:t>月、</w:t>
      </w:r>
      <w:r>
        <w:rPr>
          <w:rFonts w:ascii="宋体" w:eastAsia="宋体" w:hAnsi="宋体" w:cs="宋体" w:hint="eastAsia"/>
          <w:kern w:val="0"/>
          <w:sz w:val="24"/>
          <w:shd w:val="clear" w:color="auto" w:fill="FFFFFF"/>
          <w:lang/>
        </w:rPr>
        <w:t>7</w:t>
      </w:r>
      <w:r>
        <w:rPr>
          <w:rFonts w:ascii="宋体" w:eastAsia="宋体" w:hAnsi="宋体" w:cs="宋体" w:hint="eastAsia"/>
          <w:kern w:val="0"/>
          <w:sz w:val="24"/>
          <w:shd w:val="clear" w:color="auto" w:fill="FFFFFF"/>
          <w:lang/>
        </w:rPr>
        <w:t>月开学，学生在西澳大学学习一至两个学期，修读</w:t>
      </w:r>
      <w:r>
        <w:rPr>
          <w:rFonts w:ascii="宋体" w:eastAsia="宋体" w:hAnsi="宋体" w:cs="宋体" w:hint="eastAsia"/>
          <w:kern w:val="0"/>
          <w:sz w:val="24"/>
          <w:shd w:val="clear" w:color="auto" w:fill="FFFFFF"/>
          <w:lang/>
        </w:rPr>
        <w:t>4-8</w:t>
      </w:r>
      <w:r>
        <w:rPr>
          <w:rFonts w:ascii="宋体" w:eastAsia="宋体" w:hAnsi="宋体" w:cs="宋体" w:hint="eastAsia"/>
          <w:kern w:val="0"/>
          <w:sz w:val="24"/>
          <w:shd w:val="clear" w:color="auto" w:fill="FFFFFF"/>
          <w:lang/>
        </w:rPr>
        <w:t>门专业课程。所选的西澳大学专业课与学生在广财所修专业相关的学分可转换抵消。</w:t>
      </w:r>
    </w:p>
    <w:p w:rsidR="00A94A91" w:rsidRDefault="00A94A91">
      <w:pPr>
        <w:widowControl/>
        <w:jc w:val="left"/>
        <w:rPr>
          <w:rFonts w:ascii="宋体" w:eastAsia="宋体" w:hAnsi="宋体" w:cs="宋体"/>
          <w:sz w:val="24"/>
        </w:rPr>
      </w:pPr>
    </w:p>
    <w:p w:rsidR="00A94A91" w:rsidRDefault="006720D9">
      <w:pPr>
        <w:ind w:firstLineChars="200" w:firstLine="480"/>
        <w:rPr>
          <w:rFonts w:ascii="宋体" w:eastAsia="宋体" w:hAnsi="宋体" w:cs="宋体"/>
          <w:kern w:val="0"/>
          <w:sz w:val="24"/>
          <w:shd w:val="clear" w:color="auto" w:fill="FFFFFF"/>
          <w:lang/>
        </w:rPr>
      </w:pPr>
      <w:r>
        <w:rPr>
          <w:rFonts w:hint="eastAsia"/>
          <w:color w:val="000000" w:themeColor="text1"/>
          <w:sz w:val="24"/>
        </w:rPr>
        <w:t>西澳大学录取条件</w:t>
      </w:r>
      <w:r>
        <w:rPr>
          <w:rFonts w:hint="eastAsia"/>
          <w:color w:val="000000" w:themeColor="text1"/>
          <w:sz w:val="24"/>
        </w:rPr>
        <w:t>：</w:t>
      </w:r>
      <w:r>
        <w:rPr>
          <w:rFonts w:ascii="宋体" w:eastAsia="宋体" w:hAnsi="宋体" w:cs="宋体" w:hint="eastAsia"/>
          <w:kern w:val="0"/>
          <w:sz w:val="24"/>
          <w:shd w:val="clear" w:color="auto" w:fill="FFFFFF"/>
          <w:lang/>
        </w:rPr>
        <w:t>雅思</w:t>
      </w:r>
      <w:r>
        <w:rPr>
          <w:rFonts w:ascii="宋体" w:eastAsia="宋体" w:hAnsi="宋体" w:cs="宋体" w:hint="eastAsia"/>
          <w:kern w:val="0"/>
          <w:sz w:val="24"/>
          <w:shd w:val="clear" w:color="auto" w:fill="FFFFFF"/>
          <w:lang/>
        </w:rPr>
        <w:t>6.5</w:t>
      </w:r>
      <w:r>
        <w:rPr>
          <w:rFonts w:ascii="宋体" w:eastAsia="宋体" w:hAnsi="宋体" w:cs="宋体" w:hint="eastAsia"/>
          <w:kern w:val="0"/>
          <w:sz w:val="24"/>
          <w:shd w:val="clear" w:color="auto" w:fill="FFFFFF"/>
          <w:lang/>
        </w:rPr>
        <w:t>，各单项不低于</w:t>
      </w:r>
      <w:r>
        <w:rPr>
          <w:rFonts w:ascii="宋体" w:eastAsia="宋体" w:hAnsi="宋体" w:cs="宋体" w:hint="eastAsia"/>
          <w:kern w:val="0"/>
          <w:sz w:val="24"/>
          <w:shd w:val="clear" w:color="auto" w:fill="FFFFFF"/>
          <w:lang/>
        </w:rPr>
        <w:t>6</w:t>
      </w:r>
      <w:r>
        <w:rPr>
          <w:rFonts w:ascii="宋体" w:eastAsia="宋体" w:hAnsi="宋体" w:cs="宋体" w:hint="eastAsia"/>
          <w:kern w:val="0"/>
          <w:sz w:val="24"/>
          <w:shd w:val="clear" w:color="auto" w:fill="FFFFFF"/>
          <w:lang/>
        </w:rPr>
        <w:t>；若达到雅思总分</w:t>
      </w:r>
      <w:r>
        <w:rPr>
          <w:rFonts w:ascii="宋体" w:eastAsia="宋体" w:hAnsi="宋体" w:cs="宋体" w:hint="eastAsia"/>
          <w:kern w:val="0"/>
          <w:sz w:val="24"/>
          <w:shd w:val="clear" w:color="auto" w:fill="FFFFFF"/>
          <w:lang/>
        </w:rPr>
        <w:t>6</w:t>
      </w:r>
      <w:r>
        <w:rPr>
          <w:rFonts w:ascii="宋体" w:eastAsia="宋体" w:hAnsi="宋体" w:cs="宋体" w:hint="eastAsia"/>
          <w:kern w:val="0"/>
          <w:sz w:val="24"/>
          <w:shd w:val="clear" w:color="auto" w:fill="FFFFFF"/>
          <w:lang/>
        </w:rPr>
        <w:t>，各单项不低于</w:t>
      </w:r>
      <w:r>
        <w:rPr>
          <w:rFonts w:ascii="宋体" w:eastAsia="宋体" w:hAnsi="宋体" w:cs="宋体" w:hint="eastAsia"/>
          <w:kern w:val="0"/>
          <w:sz w:val="24"/>
          <w:shd w:val="clear" w:color="auto" w:fill="FFFFFF"/>
          <w:lang/>
        </w:rPr>
        <w:t>5.5</w:t>
      </w:r>
      <w:r>
        <w:rPr>
          <w:rFonts w:ascii="宋体" w:eastAsia="宋体" w:hAnsi="宋体" w:cs="宋体" w:hint="eastAsia"/>
          <w:kern w:val="0"/>
          <w:sz w:val="24"/>
          <w:shd w:val="clear" w:color="auto" w:fill="FFFFFF"/>
          <w:lang/>
        </w:rPr>
        <w:t>，由西澳大学作具体评估，学生需修读</w:t>
      </w:r>
      <w:r>
        <w:rPr>
          <w:rFonts w:ascii="宋体" w:eastAsia="宋体" w:hAnsi="宋体" w:cs="宋体" w:hint="eastAsia"/>
          <w:kern w:val="0"/>
          <w:sz w:val="24"/>
          <w:shd w:val="clear" w:color="auto" w:fill="FFFFFF"/>
          <w:lang/>
        </w:rPr>
        <w:t>1</w:t>
      </w:r>
      <w:r>
        <w:rPr>
          <w:rFonts w:ascii="宋体" w:eastAsia="宋体" w:hAnsi="宋体" w:cs="宋体" w:hint="eastAsia"/>
          <w:kern w:val="0"/>
          <w:sz w:val="24"/>
          <w:shd w:val="clear" w:color="auto" w:fill="FFFFFF"/>
          <w:lang/>
        </w:rPr>
        <w:t>门英语和学术交流课程</w:t>
      </w:r>
      <w:r>
        <w:rPr>
          <w:rFonts w:ascii="宋体" w:eastAsia="宋体" w:hAnsi="宋体" w:cs="宋体" w:hint="eastAsia"/>
          <w:kern w:val="0"/>
          <w:sz w:val="24"/>
          <w:shd w:val="clear" w:color="auto" w:fill="FFFFFF"/>
          <w:lang/>
        </w:rPr>
        <w:t>（</w:t>
      </w:r>
      <w:r>
        <w:rPr>
          <w:rFonts w:ascii="宋体" w:eastAsia="宋体" w:hAnsi="宋体" w:cs="宋体" w:hint="eastAsia"/>
          <w:kern w:val="0"/>
          <w:sz w:val="24"/>
          <w:shd w:val="clear" w:color="auto" w:fill="FFFFFF"/>
          <w:lang/>
        </w:rPr>
        <w:t>PACM1101</w:t>
      </w:r>
      <w:r>
        <w:rPr>
          <w:rFonts w:ascii="宋体" w:eastAsia="宋体" w:hAnsi="宋体" w:cs="宋体" w:hint="eastAsia"/>
          <w:kern w:val="0"/>
          <w:sz w:val="24"/>
          <w:shd w:val="clear" w:color="auto" w:fill="FFFFFF"/>
          <w:lang/>
        </w:rPr>
        <w:t>）。</w:t>
      </w:r>
    </w:p>
    <w:p w:rsidR="00A94A91" w:rsidRDefault="00A94A91">
      <w:pPr>
        <w:rPr>
          <w:rFonts w:ascii="宋体" w:eastAsia="宋体" w:hAnsi="宋体" w:cs="宋体"/>
          <w:kern w:val="0"/>
          <w:sz w:val="24"/>
          <w:shd w:val="clear" w:color="auto" w:fill="FFFFFF"/>
          <w:lang/>
        </w:rPr>
      </w:pPr>
    </w:p>
    <w:p w:rsidR="00A94A91" w:rsidRDefault="006720D9">
      <w:pPr>
        <w:rPr>
          <w:b/>
          <w:bCs/>
          <w:color w:val="4472C4" w:themeColor="accent5"/>
          <w:sz w:val="24"/>
        </w:rPr>
      </w:pPr>
      <w:r>
        <w:rPr>
          <w:rFonts w:hint="eastAsia"/>
          <w:b/>
          <w:bCs/>
          <w:color w:val="4472C4" w:themeColor="accent5"/>
          <w:sz w:val="24"/>
        </w:rPr>
        <w:lastRenderedPageBreak/>
        <w:t>项目优势</w:t>
      </w:r>
    </w:p>
    <w:p w:rsidR="00A94A91" w:rsidRDefault="006720D9">
      <w:pPr>
        <w:widowControl/>
        <w:numPr>
          <w:ilvl w:val="0"/>
          <w:numId w:val="1"/>
        </w:numPr>
        <w:spacing w:line="300" w:lineRule="auto"/>
        <w:jc w:val="left"/>
        <w:rPr>
          <w:rFonts w:ascii="宋体" w:hAnsi="宋体" w:cs="宋体"/>
          <w:kern w:val="0"/>
          <w:sz w:val="24"/>
          <w:shd w:val="clear" w:color="auto" w:fill="FFFFFF"/>
          <w:lang/>
        </w:rPr>
      </w:pPr>
      <w:r>
        <w:rPr>
          <w:rFonts w:ascii="宋体" w:eastAsia="宋体" w:hAnsi="宋体" w:cs="宋体" w:hint="eastAsia"/>
          <w:b/>
          <w:bCs/>
          <w:kern w:val="0"/>
          <w:sz w:val="24"/>
          <w:shd w:val="clear" w:color="auto" w:fill="FFFFFF"/>
          <w:lang/>
        </w:rPr>
        <w:t>平台优势</w:t>
      </w:r>
      <w:r>
        <w:rPr>
          <w:rFonts w:ascii="宋体" w:eastAsia="宋体" w:hAnsi="宋体" w:cs="宋体" w:hint="eastAsia"/>
          <w:kern w:val="0"/>
          <w:sz w:val="24"/>
          <w:shd w:val="clear" w:color="auto" w:fill="FFFFFF"/>
          <w:lang/>
        </w:rPr>
        <w:t>：中澳名校强强联手，</w:t>
      </w:r>
      <w:r>
        <w:rPr>
          <w:rFonts w:ascii="宋体" w:hAnsi="宋体" w:cs="宋体" w:hint="eastAsia"/>
          <w:kern w:val="0"/>
          <w:sz w:val="24"/>
          <w:shd w:val="clear" w:color="auto" w:fill="FFFFFF"/>
          <w:lang/>
        </w:rPr>
        <w:t>联合培养双方学分互认，学生完成项目可获西澳大学官方成绩单。</w:t>
      </w:r>
    </w:p>
    <w:p w:rsidR="00A94A91" w:rsidRDefault="006720D9">
      <w:pPr>
        <w:widowControl/>
        <w:numPr>
          <w:ilvl w:val="0"/>
          <w:numId w:val="1"/>
        </w:numPr>
        <w:spacing w:line="300" w:lineRule="auto"/>
        <w:jc w:val="left"/>
        <w:rPr>
          <w:rFonts w:ascii="宋体" w:hAnsi="宋体" w:cs="宋体"/>
          <w:kern w:val="0"/>
          <w:sz w:val="24"/>
          <w:shd w:val="clear" w:color="auto" w:fill="FFFFFF"/>
          <w:lang/>
        </w:rPr>
      </w:pPr>
      <w:r>
        <w:rPr>
          <w:rFonts w:ascii="宋体" w:hAnsi="宋体" w:cs="宋体" w:hint="eastAsia"/>
          <w:kern w:val="0"/>
          <w:sz w:val="24"/>
          <w:shd w:val="clear" w:color="auto" w:fill="FFFFFF"/>
          <w:lang/>
        </w:rPr>
        <w:t>专业优势：多个专业世界排名前</w:t>
      </w:r>
      <w:r>
        <w:rPr>
          <w:rFonts w:ascii="宋体" w:hAnsi="宋体" w:cs="宋体" w:hint="eastAsia"/>
          <w:kern w:val="0"/>
          <w:sz w:val="24"/>
          <w:shd w:val="clear" w:color="auto" w:fill="FFFFFF"/>
          <w:lang/>
        </w:rPr>
        <w:t>100</w:t>
      </w:r>
      <w:r>
        <w:rPr>
          <w:rFonts w:ascii="宋体" w:hAnsi="宋体" w:cs="宋体" w:hint="eastAsia"/>
          <w:kern w:val="0"/>
          <w:sz w:val="24"/>
          <w:shd w:val="clear" w:color="auto" w:fill="FFFFFF"/>
          <w:lang/>
        </w:rPr>
        <w:t>，师资卓越。</w:t>
      </w:r>
    </w:p>
    <w:p w:rsidR="00A94A91" w:rsidRDefault="006720D9">
      <w:pPr>
        <w:widowControl/>
        <w:numPr>
          <w:ilvl w:val="0"/>
          <w:numId w:val="1"/>
        </w:numPr>
        <w:spacing w:line="300" w:lineRule="auto"/>
        <w:jc w:val="left"/>
        <w:rPr>
          <w:rFonts w:ascii="MicrosoftYaHei" w:eastAsia="MicrosoftYaHei" w:hAnsi="MicrosoftYaHei"/>
          <w:sz w:val="20"/>
        </w:rPr>
      </w:pPr>
      <w:r>
        <w:rPr>
          <w:rFonts w:ascii="宋体" w:eastAsia="宋体" w:hAnsi="宋体" w:cs="宋体" w:hint="eastAsia"/>
          <w:b/>
          <w:bCs/>
          <w:kern w:val="0"/>
          <w:sz w:val="24"/>
          <w:shd w:val="clear" w:color="auto" w:fill="FFFFFF"/>
          <w:lang/>
        </w:rPr>
        <w:t>成本优势</w:t>
      </w:r>
      <w:r>
        <w:rPr>
          <w:rFonts w:ascii="宋体" w:eastAsia="宋体" w:hAnsi="宋体" w:cs="宋体" w:hint="eastAsia"/>
          <w:kern w:val="0"/>
          <w:sz w:val="24"/>
          <w:shd w:val="clear" w:color="auto" w:fill="FFFFFF"/>
          <w:lang/>
        </w:rPr>
        <w:t>：学分互认，</w:t>
      </w:r>
      <w:r>
        <w:rPr>
          <w:rFonts w:ascii="宋体" w:hAnsi="宋体" w:cs="宋体" w:hint="eastAsia"/>
          <w:kern w:val="0"/>
          <w:sz w:val="24"/>
          <w:shd w:val="clear" w:color="auto" w:fill="FFFFFF"/>
          <w:lang/>
        </w:rPr>
        <w:t>节省学习时间成本。</w:t>
      </w:r>
    </w:p>
    <w:p w:rsidR="00A94A91" w:rsidRDefault="006720D9">
      <w:pPr>
        <w:numPr>
          <w:ilvl w:val="0"/>
          <w:numId w:val="1"/>
        </w:numPr>
        <w:rPr>
          <w:rFonts w:ascii="宋体" w:hAnsi="宋体" w:cs="宋体"/>
          <w:kern w:val="0"/>
          <w:sz w:val="24"/>
          <w:shd w:val="clear" w:color="auto" w:fill="FFFFFF"/>
          <w:lang/>
        </w:rPr>
      </w:pPr>
      <w:r>
        <w:rPr>
          <w:rFonts w:ascii="宋体" w:hAnsi="宋体" w:cs="宋体" w:hint="eastAsia"/>
          <w:b/>
          <w:bCs/>
          <w:kern w:val="0"/>
          <w:sz w:val="24"/>
          <w:shd w:val="clear" w:color="auto" w:fill="FFFFFF"/>
          <w:lang/>
        </w:rPr>
        <w:t>奖学金优势</w:t>
      </w:r>
      <w:r>
        <w:rPr>
          <w:rFonts w:ascii="宋体" w:hAnsi="宋体" w:cs="宋体" w:hint="eastAsia"/>
          <w:kern w:val="0"/>
          <w:sz w:val="24"/>
          <w:shd w:val="clear" w:color="auto" w:fill="FFFFFF"/>
          <w:lang/>
        </w:rPr>
        <w:t>：西澳大学为参加该项目的同学提供最高人民币</w:t>
      </w:r>
      <w:r>
        <w:rPr>
          <w:rFonts w:ascii="宋体" w:hAnsi="宋体" w:cs="宋体" w:hint="eastAsia"/>
          <w:kern w:val="0"/>
          <w:sz w:val="24"/>
          <w:shd w:val="clear" w:color="auto" w:fill="FFFFFF"/>
          <w:lang/>
        </w:rPr>
        <w:t>2</w:t>
      </w:r>
      <w:r>
        <w:rPr>
          <w:rFonts w:ascii="宋体" w:hAnsi="宋体" w:cs="宋体" w:hint="eastAsia"/>
          <w:kern w:val="0"/>
          <w:sz w:val="24"/>
          <w:shd w:val="clear" w:color="auto" w:fill="FFFFFF"/>
          <w:lang/>
        </w:rPr>
        <w:t>万元学费奖学金。</w:t>
      </w:r>
    </w:p>
    <w:p w:rsidR="00A94A91" w:rsidRDefault="006720D9">
      <w:pPr>
        <w:widowControl/>
        <w:numPr>
          <w:ilvl w:val="0"/>
          <w:numId w:val="1"/>
        </w:numPr>
        <w:spacing w:line="300" w:lineRule="auto"/>
        <w:jc w:val="left"/>
        <w:rPr>
          <w:rFonts w:ascii="宋体" w:eastAsia="宋体" w:hAnsi="宋体" w:cs="宋体"/>
          <w:kern w:val="0"/>
          <w:sz w:val="24"/>
          <w:shd w:val="clear" w:color="auto" w:fill="FFFFFF"/>
          <w:lang/>
        </w:rPr>
      </w:pPr>
      <w:r>
        <w:rPr>
          <w:rFonts w:ascii="宋体" w:hAnsi="宋体" w:cs="宋体" w:hint="eastAsia"/>
          <w:b/>
          <w:bCs/>
          <w:kern w:val="0"/>
          <w:sz w:val="24"/>
          <w:shd w:val="clear" w:color="auto" w:fill="FFFFFF"/>
          <w:lang/>
        </w:rPr>
        <w:t>签证</w:t>
      </w:r>
      <w:r>
        <w:rPr>
          <w:rFonts w:ascii="宋体" w:eastAsia="宋体" w:hAnsi="宋体" w:cs="宋体" w:hint="eastAsia"/>
          <w:b/>
          <w:bCs/>
          <w:kern w:val="0"/>
          <w:sz w:val="24"/>
          <w:shd w:val="clear" w:color="auto" w:fill="FFFFFF"/>
          <w:lang/>
        </w:rPr>
        <w:t>优势</w:t>
      </w:r>
      <w:r>
        <w:rPr>
          <w:rFonts w:ascii="宋体" w:eastAsia="宋体" w:hAnsi="宋体" w:cs="宋体" w:hint="eastAsia"/>
          <w:kern w:val="0"/>
          <w:sz w:val="24"/>
          <w:shd w:val="clear" w:color="auto" w:fill="FFFFFF"/>
          <w:lang/>
        </w:rPr>
        <w:t>：在读期间每</w:t>
      </w:r>
      <w:r>
        <w:rPr>
          <w:rFonts w:ascii="宋体" w:eastAsia="宋体" w:hAnsi="宋体" w:cs="宋体" w:hint="eastAsia"/>
          <w:kern w:val="0"/>
          <w:sz w:val="24"/>
          <w:shd w:val="clear" w:color="auto" w:fill="FFFFFF"/>
          <w:lang/>
        </w:rPr>
        <w:t>2</w:t>
      </w:r>
      <w:r>
        <w:rPr>
          <w:rFonts w:ascii="宋体" w:eastAsia="宋体" w:hAnsi="宋体" w:cs="宋体" w:hint="eastAsia"/>
          <w:kern w:val="0"/>
          <w:sz w:val="24"/>
          <w:shd w:val="clear" w:color="auto" w:fill="FFFFFF"/>
          <w:lang/>
        </w:rPr>
        <w:t>周</w:t>
      </w:r>
      <w:r>
        <w:rPr>
          <w:rFonts w:ascii="宋体" w:eastAsia="宋体" w:hAnsi="宋体" w:cs="宋体" w:hint="eastAsia"/>
          <w:kern w:val="0"/>
          <w:sz w:val="24"/>
          <w:shd w:val="clear" w:color="auto" w:fill="FFFFFF"/>
          <w:lang/>
        </w:rPr>
        <w:t>40</w:t>
      </w:r>
      <w:r>
        <w:rPr>
          <w:rFonts w:ascii="宋体" w:eastAsia="宋体" w:hAnsi="宋体" w:cs="宋体" w:hint="eastAsia"/>
          <w:kern w:val="0"/>
          <w:sz w:val="24"/>
          <w:shd w:val="clear" w:color="auto" w:fill="FFFFFF"/>
          <w:lang/>
        </w:rPr>
        <w:t>小时的兼职工作且假期无上限。</w:t>
      </w:r>
    </w:p>
    <w:p w:rsidR="00A94A91" w:rsidRDefault="006720D9">
      <w:pPr>
        <w:widowControl/>
        <w:numPr>
          <w:ilvl w:val="0"/>
          <w:numId w:val="1"/>
        </w:numPr>
        <w:spacing w:line="300" w:lineRule="auto"/>
        <w:jc w:val="left"/>
        <w:rPr>
          <w:rFonts w:ascii="MicrosoftYaHei" w:eastAsia="MicrosoftYaHei" w:hAnsi="MicrosoftYaHei"/>
          <w:sz w:val="20"/>
        </w:rPr>
      </w:pPr>
      <w:r>
        <w:rPr>
          <w:rFonts w:ascii="宋体" w:eastAsia="宋体" w:hAnsi="宋体" w:cs="宋体" w:hint="eastAsia"/>
          <w:b/>
          <w:bCs/>
          <w:kern w:val="0"/>
          <w:sz w:val="24"/>
          <w:shd w:val="clear" w:color="auto" w:fill="FFFFFF"/>
          <w:lang/>
        </w:rPr>
        <w:t>就业优势</w:t>
      </w:r>
      <w:r>
        <w:rPr>
          <w:rFonts w:ascii="宋体" w:eastAsia="宋体" w:hAnsi="宋体" w:cs="宋体" w:hint="eastAsia"/>
          <w:kern w:val="0"/>
          <w:sz w:val="24"/>
          <w:shd w:val="clear" w:color="auto" w:fill="FFFFFF"/>
          <w:lang/>
        </w:rPr>
        <w:t>：中澳背景国际化人才，更易获用人单位青睐。</w:t>
      </w:r>
    </w:p>
    <w:p w:rsidR="00A94A91" w:rsidRDefault="006720D9">
      <w:pPr>
        <w:widowControl/>
        <w:numPr>
          <w:ilvl w:val="0"/>
          <w:numId w:val="1"/>
        </w:numPr>
        <w:spacing w:line="300" w:lineRule="auto"/>
        <w:jc w:val="left"/>
        <w:rPr>
          <w:rFonts w:ascii="MicrosoftYaHei" w:eastAsia="MicrosoftYaHei" w:hAnsi="MicrosoftYaHei"/>
          <w:sz w:val="20"/>
        </w:rPr>
      </w:pPr>
      <w:r>
        <w:rPr>
          <w:rFonts w:hint="eastAsia"/>
          <w:b/>
          <w:bCs/>
          <w:sz w:val="24"/>
        </w:rPr>
        <w:t>地缘优势</w:t>
      </w:r>
      <w:r>
        <w:rPr>
          <w:rFonts w:hint="eastAsia"/>
          <w:sz w:val="24"/>
        </w:rPr>
        <w:t>：西澳大学所在城市珀斯，连续多年被评为世界十大最适宜居住城市之一，与中国零时差；西澳州物资丰饶，经济发达，支撑全澳</w:t>
      </w:r>
      <w:r>
        <w:rPr>
          <w:rFonts w:hint="eastAsia"/>
          <w:sz w:val="24"/>
        </w:rPr>
        <w:t>60%</w:t>
      </w:r>
      <w:r>
        <w:rPr>
          <w:rFonts w:hint="eastAsia"/>
          <w:sz w:val="24"/>
        </w:rPr>
        <w:t>的经济，是澳大利亚最富裕的一个州</w:t>
      </w:r>
      <w:r>
        <w:rPr>
          <w:rFonts w:hint="eastAsia"/>
          <w:sz w:val="24"/>
        </w:rPr>
        <w:t>。</w:t>
      </w:r>
      <w:r>
        <w:rPr>
          <w:rFonts w:hint="eastAsia"/>
          <w:sz w:val="24"/>
        </w:rPr>
        <w:t>全澳</w:t>
      </w:r>
      <w:r>
        <w:rPr>
          <w:rFonts w:hint="eastAsia"/>
          <w:sz w:val="24"/>
        </w:rPr>
        <w:t>32%</w:t>
      </w:r>
      <w:r>
        <w:rPr>
          <w:rFonts w:hint="eastAsia"/>
          <w:sz w:val="24"/>
        </w:rPr>
        <w:t>的上市公司总部均设立在珀斯。</w:t>
      </w:r>
    </w:p>
    <w:p w:rsidR="00A94A91" w:rsidRDefault="006720D9">
      <w:pPr>
        <w:widowControl/>
        <w:numPr>
          <w:ilvl w:val="0"/>
          <w:numId w:val="1"/>
        </w:numPr>
        <w:spacing w:line="300" w:lineRule="auto"/>
        <w:jc w:val="left"/>
        <w:rPr>
          <w:rFonts w:ascii="宋体" w:eastAsia="宋体" w:hAnsi="宋体" w:cs="宋体"/>
          <w:b/>
          <w:sz w:val="24"/>
        </w:rPr>
      </w:pPr>
      <w:r>
        <w:rPr>
          <w:rFonts w:hint="eastAsia"/>
          <w:b/>
          <w:bCs/>
          <w:sz w:val="24"/>
        </w:rPr>
        <w:t>安全优势：</w:t>
      </w:r>
      <w:r>
        <w:rPr>
          <w:rFonts w:hint="eastAsia"/>
          <w:sz w:val="24"/>
        </w:rPr>
        <w:t>根据</w:t>
      </w:r>
      <w:r>
        <w:rPr>
          <w:rFonts w:hint="eastAsia"/>
          <w:sz w:val="24"/>
        </w:rPr>
        <w:t>2020</w:t>
      </w:r>
      <w:r>
        <w:rPr>
          <w:rFonts w:hint="eastAsia"/>
          <w:sz w:val="24"/>
        </w:rPr>
        <w:t>年</w:t>
      </w:r>
      <w:r>
        <w:rPr>
          <w:rFonts w:hint="eastAsia"/>
          <w:sz w:val="24"/>
        </w:rPr>
        <w:t>US News</w:t>
      </w:r>
      <w:r>
        <w:rPr>
          <w:rFonts w:hint="eastAsia"/>
          <w:sz w:val="24"/>
        </w:rPr>
        <w:t>世界国家安全排名，澳大利亚稳居前五。</w:t>
      </w:r>
    </w:p>
    <w:p w:rsidR="00A94A91" w:rsidRDefault="00A94A91">
      <w:pPr>
        <w:widowControl/>
        <w:spacing w:after="210"/>
        <w:jc w:val="left"/>
        <w:rPr>
          <w:rFonts w:ascii="宋体" w:eastAsia="宋体" w:hAnsi="宋体" w:cs="宋体"/>
          <w:kern w:val="0"/>
          <w:sz w:val="24"/>
          <w:shd w:val="clear" w:color="auto" w:fill="FFFFFF"/>
          <w:lang/>
        </w:rPr>
      </w:pPr>
    </w:p>
    <w:p w:rsidR="00A94A91" w:rsidRDefault="006720D9">
      <w:pPr>
        <w:widowControl/>
        <w:spacing w:after="210"/>
        <w:jc w:val="left"/>
        <w:rPr>
          <w:rFonts w:ascii="宋体" w:eastAsia="宋体" w:hAnsi="宋体" w:cs="宋体"/>
          <w:b/>
          <w:color w:val="4472C4" w:themeColor="accent5"/>
          <w:kern w:val="0"/>
          <w:sz w:val="24"/>
          <w:shd w:val="clear" w:color="auto" w:fill="FFFFFF"/>
          <w:lang/>
        </w:rPr>
      </w:pPr>
      <w:r>
        <w:rPr>
          <w:rFonts w:ascii="宋体" w:eastAsia="宋体" w:hAnsi="宋体" w:cs="宋体" w:hint="eastAsia"/>
          <w:b/>
          <w:color w:val="4472C4" w:themeColor="accent5"/>
          <w:kern w:val="0"/>
          <w:sz w:val="24"/>
          <w:shd w:val="clear" w:color="auto" w:fill="FFFFFF"/>
          <w:lang/>
        </w:rPr>
        <w:t>学费、生活费及项目费用</w:t>
      </w:r>
    </w:p>
    <w:tbl>
      <w:tblPr>
        <w:tblW w:w="5383" w:type="dxa"/>
        <w:jc w:val="center"/>
        <w:tblBorders>
          <w:top w:val="none" w:sz="6" w:space="0" w:color="auto"/>
          <w:left w:val="none" w:sz="6" w:space="0" w:color="auto"/>
          <w:bottom w:val="none" w:sz="6" w:space="0" w:color="auto"/>
          <w:right w:val="none" w:sz="6" w:space="0" w:color="auto"/>
          <w:insideH w:val="outset" w:sz="6" w:space="0" w:color="auto"/>
          <w:insideV w:val="outset" w:sz="6" w:space="0" w:color="auto"/>
        </w:tblBorders>
        <w:tblLayout w:type="fixed"/>
        <w:tblCellMar>
          <w:left w:w="0" w:type="dxa"/>
          <w:right w:w="0" w:type="dxa"/>
        </w:tblCellMar>
        <w:tblLook w:val="04A0"/>
      </w:tblPr>
      <w:tblGrid>
        <w:gridCol w:w="3367"/>
        <w:gridCol w:w="2016"/>
      </w:tblGrid>
      <w:tr w:rsidR="00A94A91">
        <w:trPr>
          <w:jc w:val="center"/>
        </w:trPr>
        <w:tc>
          <w:tcPr>
            <w:tcW w:w="5383" w:type="dxa"/>
            <w:gridSpan w:val="2"/>
            <w:tcBorders>
              <w:top w:val="single" w:sz="4" w:space="0" w:color="auto"/>
              <w:left w:val="single" w:sz="4" w:space="0" w:color="auto"/>
              <w:bottom w:val="single" w:sz="4" w:space="0" w:color="auto"/>
              <w:right w:val="single" w:sz="4" w:space="0" w:color="auto"/>
            </w:tcBorders>
            <w:tcMar>
              <w:left w:w="108" w:type="dxa"/>
              <w:right w:w="108" w:type="dxa"/>
            </w:tcMar>
            <w:vAlign w:val="bottom"/>
          </w:tcPr>
          <w:p w:rsidR="00A94A91" w:rsidRDefault="006720D9">
            <w:pPr>
              <w:widowControl/>
              <w:spacing w:after="210"/>
              <w:jc w:val="center"/>
              <w:rPr>
                <w:rFonts w:ascii="宋体" w:eastAsia="宋体" w:hAnsi="宋体" w:cs="宋体"/>
                <w:kern w:val="0"/>
                <w:sz w:val="24"/>
                <w:lang/>
              </w:rPr>
            </w:pPr>
            <w:r>
              <w:rPr>
                <w:rFonts w:ascii="宋体" w:eastAsia="宋体" w:hAnsi="宋体" w:cs="宋体" w:hint="eastAsia"/>
                <w:kern w:val="0"/>
                <w:sz w:val="24"/>
                <w:lang/>
              </w:rPr>
              <w:t>西澳大学</w:t>
            </w:r>
            <w:r>
              <w:rPr>
                <w:rFonts w:ascii="宋体" w:eastAsia="宋体" w:hAnsi="宋体" w:cs="宋体" w:hint="eastAsia"/>
                <w:kern w:val="0"/>
                <w:sz w:val="24"/>
                <w:lang/>
              </w:rPr>
              <w:t>1</w:t>
            </w:r>
            <w:r>
              <w:rPr>
                <w:rFonts w:ascii="宋体" w:eastAsia="宋体" w:hAnsi="宋体" w:cs="宋体" w:hint="eastAsia"/>
                <w:kern w:val="0"/>
                <w:sz w:val="24"/>
                <w:lang/>
              </w:rPr>
              <w:t>学期课程学费</w:t>
            </w:r>
          </w:p>
          <w:p w:rsidR="00A94A91" w:rsidRDefault="006720D9">
            <w:pPr>
              <w:widowControl/>
              <w:spacing w:after="210"/>
              <w:jc w:val="center"/>
              <w:rPr>
                <w:rFonts w:ascii="宋体" w:eastAsia="宋体" w:hAnsi="宋体" w:cs="宋体"/>
                <w:kern w:val="0"/>
                <w:sz w:val="24"/>
                <w:lang/>
              </w:rPr>
            </w:pPr>
            <w:r>
              <w:rPr>
                <w:rFonts w:ascii="宋体" w:eastAsia="宋体" w:hAnsi="宋体" w:cs="宋体" w:hint="eastAsia"/>
                <w:b/>
                <w:bCs/>
                <w:color w:val="0070C0"/>
                <w:kern w:val="0"/>
                <w:sz w:val="24"/>
                <w:lang/>
              </w:rPr>
              <w:t>可获</w:t>
            </w:r>
            <w:r>
              <w:rPr>
                <w:rFonts w:ascii="宋体" w:eastAsia="宋体" w:hAnsi="宋体" w:cs="宋体" w:hint="eastAsia"/>
                <w:b/>
                <w:bCs/>
                <w:color w:val="0070C0"/>
                <w:kern w:val="0"/>
                <w:sz w:val="24"/>
                <w:lang/>
              </w:rPr>
              <w:t>20%-25%</w:t>
            </w:r>
            <w:r>
              <w:rPr>
                <w:rFonts w:ascii="宋体" w:eastAsia="宋体" w:hAnsi="宋体" w:cs="宋体" w:hint="eastAsia"/>
                <w:b/>
                <w:bCs/>
                <w:color w:val="0070C0"/>
                <w:kern w:val="0"/>
                <w:sz w:val="24"/>
                <w:lang/>
              </w:rPr>
              <w:t>学费奖学金</w:t>
            </w:r>
          </w:p>
        </w:tc>
      </w:tr>
      <w:tr w:rsidR="00A94A91">
        <w:trPr>
          <w:jc w:val="center"/>
        </w:trPr>
        <w:tc>
          <w:tcPr>
            <w:tcW w:w="3367"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rsidR="00A94A91" w:rsidRDefault="006720D9">
            <w:pPr>
              <w:widowControl/>
              <w:spacing w:after="210"/>
              <w:jc w:val="center"/>
              <w:rPr>
                <w:rFonts w:ascii="宋体" w:eastAsia="宋体" w:hAnsi="宋体" w:cs="宋体"/>
                <w:sz w:val="24"/>
              </w:rPr>
            </w:pPr>
            <w:r>
              <w:rPr>
                <w:rFonts w:ascii="宋体" w:eastAsia="宋体" w:hAnsi="宋体" w:cs="宋体" w:hint="eastAsia"/>
                <w:kern w:val="0"/>
                <w:sz w:val="24"/>
                <w:lang/>
              </w:rPr>
              <w:t>澳元</w:t>
            </w:r>
            <w:r>
              <w:rPr>
                <w:rFonts w:ascii="宋体" w:eastAsia="宋体" w:hAnsi="宋体" w:cs="宋体" w:hint="eastAsia"/>
                <w:kern w:val="0"/>
                <w:sz w:val="24"/>
                <w:lang/>
              </w:rPr>
              <w:t>/</w:t>
            </w:r>
            <w:r>
              <w:rPr>
                <w:rFonts w:ascii="宋体" w:eastAsia="宋体" w:hAnsi="宋体" w:cs="宋体" w:hint="eastAsia"/>
                <w:kern w:val="0"/>
                <w:sz w:val="24"/>
                <w:lang/>
              </w:rPr>
              <w:t>学期</w:t>
            </w:r>
          </w:p>
        </w:tc>
        <w:tc>
          <w:tcPr>
            <w:tcW w:w="201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rsidR="00A94A91" w:rsidRDefault="006720D9">
            <w:pPr>
              <w:widowControl/>
              <w:spacing w:after="210"/>
              <w:jc w:val="center"/>
              <w:rPr>
                <w:rFonts w:ascii="宋体" w:eastAsia="宋体" w:hAnsi="宋体" w:cs="宋体"/>
                <w:sz w:val="24"/>
              </w:rPr>
            </w:pPr>
            <w:r>
              <w:rPr>
                <w:rFonts w:ascii="宋体" w:eastAsia="宋体" w:hAnsi="宋体" w:cs="宋体" w:hint="eastAsia"/>
                <w:kern w:val="0"/>
                <w:sz w:val="24"/>
                <w:lang/>
              </w:rPr>
              <w:t>人民币</w:t>
            </w:r>
            <w:r>
              <w:rPr>
                <w:rFonts w:ascii="宋体" w:eastAsia="宋体" w:hAnsi="宋体" w:cs="宋体" w:hint="eastAsia"/>
                <w:kern w:val="0"/>
                <w:sz w:val="24"/>
                <w:lang/>
              </w:rPr>
              <w:t>/</w:t>
            </w:r>
            <w:r>
              <w:rPr>
                <w:rFonts w:ascii="宋体" w:eastAsia="宋体" w:hAnsi="宋体" w:cs="宋体" w:hint="eastAsia"/>
                <w:kern w:val="0"/>
                <w:sz w:val="24"/>
                <w:lang/>
              </w:rPr>
              <w:t>学期</w:t>
            </w:r>
          </w:p>
        </w:tc>
      </w:tr>
      <w:tr w:rsidR="00A94A91">
        <w:trPr>
          <w:jc w:val="center"/>
        </w:trPr>
        <w:tc>
          <w:tcPr>
            <w:tcW w:w="3367"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A94A91" w:rsidRDefault="006720D9">
            <w:pPr>
              <w:widowControl/>
              <w:spacing w:after="210"/>
              <w:jc w:val="center"/>
              <w:rPr>
                <w:rFonts w:ascii="宋体" w:eastAsia="宋体" w:hAnsi="宋体" w:cs="宋体"/>
                <w:sz w:val="24"/>
              </w:rPr>
            </w:pPr>
            <w:r>
              <w:rPr>
                <w:rFonts w:ascii="宋体" w:eastAsia="宋体" w:hAnsi="宋体" w:cs="宋体" w:hint="eastAsia"/>
                <w:kern w:val="0"/>
                <w:sz w:val="24"/>
                <w:lang/>
              </w:rPr>
              <w:t>*1</w:t>
            </w:r>
            <w:r>
              <w:rPr>
                <w:rFonts w:ascii="宋体" w:eastAsia="宋体" w:hAnsi="宋体" w:cs="宋体" w:hint="eastAsia"/>
                <w:kern w:val="0"/>
                <w:sz w:val="24"/>
                <w:lang/>
              </w:rPr>
              <w:t>≈</w:t>
            </w:r>
            <w:r>
              <w:rPr>
                <w:rFonts w:ascii="宋体" w:eastAsia="宋体" w:hAnsi="宋体" w:cs="宋体" w:hint="eastAsia"/>
                <w:kern w:val="0"/>
                <w:sz w:val="24"/>
                <w:lang/>
              </w:rPr>
              <w:t xml:space="preserve"> 11,160(20%</w:t>
            </w:r>
            <w:r>
              <w:rPr>
                <w:rFonts w:ascii="宋体" w:eastAsia="宋体" w:hAnsi="宋体" w:cs="宋体" w:hint="eastAsia"/>
                <w:kern w:val="0"/>
                <w:sz w:val="24"/>
                <w:lang/>
              </w:rPr>
              <w:t>减免后</w:t>
            </w:r>
            <w:r>
              <w:rPr>
                <w:rFonts w:ascii="宋体" w:eastAsia="宋体" w:hAnsi="宋体" w:cs="宋体" w:hint="eastAsia"/>
                <w:kern w:val="0"/>
                <w:sz w:val="24"/>
                <w:lang/>
              </w:rPr>
              <w:t>)</w:t>
            </w:r>
          </w:p>
          <w:p w:rsidR="00A94A91" w:rsidRDefault="006720D9">
            <w:pPr>
              <w:widowControl/>
              <w:spacing w:after="210"/>
              <w:jc w:val="center"/>
              <w:rPr>
                <w:rFonts w:ascii="宋体" w:eastAsia="宋体" w:hAnsi="宋体" w:cs="宋体"/>
                <w:sz w:val="24"/>
              </w:rPr>
            </w:pPr>
            <w:r>
              <w:rPr>
                <w:rFonts w:ascii="宋体" w:eastAsia="宋体" w:hAnsi="宋体" w:cs="宋体" w:hint="eastAsia"/>
                <w:kern w:val="0"/>
                <w:sz w:val="24"/>
                <w:lang/>
              </w:rPr>
              <w:t>*2</w:t>
            </w:r>
            <w:r>
              <w:rPr>
                <w:rFonts w:ascii="宋体" w:eastAsia="宋体" w:hAnsi="宋体" w:cs="宋体" w:hint="eastAsia"/>
                <w:kern w:val="0"/>
                <w:sz w:val="24"/>
                <w:lang/>
              </w:rPr>
              <w:t>≈</w:t>
            </w:r>
            <w:r>
              <w:rPr>
                <w:rFonts w:ascii="宋体" w:eastAsia="宋体" w:hAnsi="宋体" w:cs="宋体" w:hint="eastAsia"/>
                <w:kern w:val="0"/>
                <w:sz w:val="24"/>
                <w:lang/>
              </w:rPr>
              <w:t xml:space="preserve"> 10,462(25%</w:t>
            </w:r>
            <w:r>
              <w:rPr>
                <w:rFonts w:ascii="宋体" w:eastAsia="宋体" w:hAnsi="宋体" w:cs="宋体" w:hint="eastAsia"/>
                <w:kern w:val="0"/>
                <w:sz w:val="24"/>
                <w:lang/>
              </w:rPr>
              <w:t>减免后</w:t>
            </w:r>
            <w:r>
              <w:rPr>
                <w:rFonts w:ascii="宋体" w:eastAsia="宋体" w:hAnsi="宋体" w:cs="宋体" w:hint="eastAsia"/>
                <w:kern w:val="0"/>
                <w:sz w:val="24"/>
                <w:lang/>
              </w:rPr>
              <w:t>)</w:t>
            </w:r>
          </w:p>
          <w:p w:rsidR="00A94A91" w:rsidRDefault="006720D9">
            <w:pPr>
              <w:widowControl/>
              <w:spacing w:after="210"/>
              <w:jc w:val="center"/>
              <w:rPr>
                <w:rFonts w:ascii="宋体" w:eastAsia="宋体" w:hAnsi="宋体" w:cs="宋体"/>
                <w:sz w:val="24"/>
              </w:rPr>
            </w:pPr>
            <w:r>
              <w:rPr>
                <w:rFonts w:ascii="宋体" w:eastAsia="宋体" w:hAnsi="宋体" w:cs="宋体" w:hint="eastAsia"/>
                <w:kern w:val="0"/>
                <w:sz w:val="24"/>
                <w:lang/>
              </w:rPr>
              <w:t>*3</w:t>
            </w:r>
            <w:r>
              <w:rPr>
                <w:rFonts w:ascii="宋体" w:eastAsia="宋体" w:hAnsi="宋体" w:cs="宋体" w:hint="eastAsia"/>
                <w:kern w:val="0"/>
                <w:sz w:val="24"/>
                <w:lang/>
              </w:rPr>
              <w:t>≈</w:t>
            </w:r>
            <w:r>
              <w:rPr>
                <w:rFonts w:ascii="宋体" w:eastAsia="宋体" w:hAnsi="宋体" w:cs="宋体" w:hint="eastAsia"/>
                <w:kern w:val="0"/>
                <w:sz w:val="24"/>
                <w:lang/>
              </w:rPr>
              <w:t xml:space="preserve"> 9,765(30%</w:t>
            </w:r>
            <w:r>
              <w:rPr>
                <w:rFonts w:ascii="宋体" w:eastAsia="宋体" w:hAnsi="宋体" w:cs="宋体" w:hint="eastAsia"/>
                <w:kern w:val="0"/>
                <w:sz w:val="24"/>
                <w:lang/>
              </w:rPr>
              <w:t>减免后</w:t>
            </w:r>
            <w:r>
              <w:rPr>
                <w:rFonts w:ascii="宋体" w:eastAsia="宋体" w:hAnsi="宋体" w:cs="宋体" w:hint="eastAsia"/>
                <w:kern w:val="0"/>
                <w:sz w:val="24"/>
                <w:lang/>
              </w:rPr>
              <w:t>)</w:t>
            </w:r>
          </w:p>
        </w:tc>
        <w:tc>
          <w:tcPr>
            <w:tcW w:w="201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A94A91" w:rsidRDefault="006720D9">
            <w:pPr>
              <w:widowControl/>
              <w:spacing w:after="210"/>
              <w:jc w:val="center"/>
              <w:rPr>
                <w:rFonts w:ascii="宋体" w:eastAsia="宋体" w:hAnsi="宋体" w:cs="宋体"/>
                <w:sz w:val="24"/>
              </w:rPr>
            </w:pPr>
            <w:r>
              <w:rPr>
                <w:rFonts w:ascii="宋体" w:eastAsia="宋体" w:hAnsi="宋体" w:cs="宋体" w:hint="eastAsia"/>
                <w:kern w:val="0"/>
                <w:sz w:val="24"/>
                <w:lang/>
              </w:rPr>
              <w:t>≈</w:t>
            </w:r>
            <w:r>
              <w:rPr>
                <w:rFonts w:ascii="宋体" w:eastAsia="宋体" w:hAnsi="宋体" w:cs="宋体" w:hint="eastAsia"/>
                <w:kern w:val="0"/>
                <w:sz w:val="24"/>
                <w:lang/>
              </w:rPr>
              <w:t xml:space="preserve"> 55,800</w:t>
            </w:r>
          </w:p>
          <w:p w:rsidR="00A94A91" w:rsidRDefault="006720D9">
            <w:pPr>
              <w:widowControl/>
              <w:spacing w:after="210"/>
              <w:jc w:val="center"/>
              <w:rPr>
                <w:rFonts w:ascii="宋体" w:eastAsia="宋体" w:hAnsi="宋体" w:cs="宋体"/>
                <w:sz w:val="24"/>
              </w:rPr>
            </w:pPr>
            <w:r>
              <w:rPr>
                <w:rFonts w:ascii="宋体" w:eastAsia="宋体" w:hAnsi="宋体" w:cs="宋体" w:hint="eastAsia"/>
                <w:kern w:val="0"/>
                <w:sz w:val="24"/>
                <w:lang/>
              </w:rPr>
              <w:t>≈</w:t>
            </w:r>
            <w:r>
              <w:rPr>
                <w:rFonts w:ascii="宋体" w:eastAsia="宋体" w:hAnsi="宋体" w:cs="宋体" w:hint="eastAsia"/>
                <w:kern w:val="0"/>
                <w:sz w:val="24"/>
                <w:lang/>
              </w:rPr>
              <w:t xml:space="preserve"> 52,310</w:t>
            </w:r>
          </w:p>
          <w:p w:rsidR="00A94A91" w:rsidRDefault="006720D9">
            <w:pPr>
              <w:widowControl/>
              <w:spacing w:after="210"/>
              <w:jc w:val="center"/>
              <w:rPr>
                <w:rFonts w:ascii="宋体" w:eastAsia="宋体" w:hAnsi="宋体" w:cs="宋体"/>
                <w:sz w:val="24"/>
              </w:rPr>
            </w:pPr>
            <w:r>
              <w:rPr>
                <w:rFonts w:ascii="宋体" w:eastAsia="宋体" w:hAnsi="宋体" w:cs="宋体" w:hint="eastAsia"/>
                <w:kern w:val="0"/>
                <w:sz w:val="24"/>
                <w:lang/>
              </w:rPr>
              <w:t>≈</w:t>
            </w:r>
            <w:r>
              <w:rPr>
                <w:rFonts w:ascii="宋体" w:eastAsia="宋体" w:hAnsi="宋体" w:cs="宋体" w:hint="eastAsia"/>
                <w:kern w:val="0"/>
                <w:sz w:val="24"/>
                <w:lang/>
              </w:rPr>
              <w:t xml:space="preserve"> 48,825</w:t>
            </w:r>
          </w:p>
        </w:tc>
      </w:tr>
    </w:tbl>
    <w:p w:rsidR="00A94A91" w:rsidRDefault="006720D9">
      <w:pPr>
        <w:widowControl/>
        <w:spacing w:after="210"/>
        <w:jc w:val="left"/>
        <w:rPr>
          <w:rFonts w:ascii="宋体" w:eastAsia="宋体" w:hAnsi="宋体" w:cs="宋体"/>
          <w:sz w:val="24"/>
        </w:rPr>
      </w:pPr>
      <w:r>
        <w:rPr>
          <w:rFonts w:ascii="宋体" w:eastAsia="宋体" w:hAnsi="宋体" w:cs="宋体" w:hint="eastAsia"/>
          <w:kern w:val="0"/>
          <w:sz w:val="24"/>
          <w:shd w:val="clear" w:color="auto" w:fill="FFFFFF"/>
          <w:lang/>
        </w:rPr>
        <w:t xml:space="preserve">*1. </w:t>
      </w:r>
      <w:r>
        <w:rPr>
          <w:rFonts w:ascii="宋体" w:eastAsia="宋体" w:hAnsi="宋体" w:cs="宋体" w:hint="eastAsia"/>
          <w:kern w:val="0"/>
          <w:sz w:val="24"/>
          <w:shd w:val="clear" w:color="auto" w:fill="FFFFFF"/>
          <w:lang/>
        </w:rPr>
        <w:t>报名人数为</w:t>
      </w:r>
      <w:r>
        <w:rPr>
          <w:rFonts w:ascii="宋体" w:eastAsia="宋体" w:hAnsi="宋体" w:cs="宋体" w:hint="eastAsia"/>
          <w:kern w:val="0"/>
          <w:sz w:val="24"/>
          <w:shd w:val="clear" w:color="auto" w:fill="FFFFFF"/>
          <w:lang/>
        </w:rPr>
        <w:t>1-5</w:t>
      </w:r>
      <w:r>
        <w:rPr>
          <w:rFonts w:ascii="宋体" w:eastAsia="宋体" w:hAnsi="宋体" w:cs="宋体" w:hint="eastAsia"/>
          <w:kern w:val="0"/>
          <w:sz w:val="24"/>
          <w:shd w:val="clear" w:color="auto" w:fill="FFFFFF"/>
          <w:lang/>
        </w:rPr>
        <w:t>名</w:t>
      </w:r>
      <w:r>
        <w:rPr>
          <w:rFonts w:ascii="宋体" w:eastAsia="宋体" w:hAnsi="宋体" w:cs="宋体" w:hint="eastAsia"/>
          <w:kern w:val="0"/>
          <w:sz w:val="24"/>
          <w:shd w:val="clear" w:color="auto" w:fill="FFFFFF"/>
          <w:lang/>
        </w:rPr>
        <w:t xml:space="preserve">, </w:t>
      </w:r>
      <w:r>
        <w:rPr>
          <w:rFonts w:ascii="宋体" w:eastAsia="宋体" w:hAnsi="宋体" w:cs="宋体" w:hint="eastAsia"/>
          <w:kern w:val="0"/>
          <w:sz w:val="24"/>
          <w:shd w:val="clear" w:color="auto" w:fill="FFFFFF"/>
          <w:lang/>
        </w:rPr>
        <w:t>获得</w:t>
      </w:r>
      <w:r>
        <w:rPr>
          <w:rFonts w:ascii="宋体" w:eastAsia="宋体" w:hAnsi="宋体" w:cs="宋体" w:hint="eastAsia"/>
          <w:kern w:val="0"/>
          <w:sz w:val="24"/>
          <w:shd w:val="clear" w:color="auto" w:fill="FFFFFF"/>
          <w:lang/>
        </w:rPr>
        <w:t>1</w:t>
      </w:r>
      <w:r>
        <w:rPr>
          <w:rFonts w:ascii="宋体" w:eastAsia="宋体" w:hAnsi="宋体" w:cs="宋体" w:hint="eastAsia"/>
          <w:kern w:val="0"/>
          <w:sz w:val="24"/>
          <w:shd w:val="clear" w:color="auto" w:fill="FFFFFF"/>
          <w:lang/>
        </w:rPr>
        <w:t>学期学费</w:t>
      </w:r>
      <w:r>
        <w:rPr>
          <w:rFonts w:ascii="宋体" w:eastAsia="宋体" w:hAnsi="宋体" w:cs="宋体" w:hint="eastAsia"/>
          <w:kern w:val="0"/>
          <w:sz w:val="24"/>
          <w:shd w:val="clear" w:color="auto" w:fill="FFFFFF"/>
          <w:lang/>
        </w:rPr>
        <w:t>20%</w:t>
      </w:r>
      <w:r>
        <w:rPr>
          <w:rFonts w:ascii="宋体" w:eastAsia="宋体" w:hAnsi="宋体" w:cs="宋体" w:hint="eastAsia"/>
          <w:kern w:val="0"/>
          <w:sz w:val="24"/>
          <w:shd w:val="clear" w:color="auto" w:fill="FFFFFF"/>
          <w:lang/>
        </w:rPr>
        <w:t>的减免</w:t>
      </w:r>
    </w:p>
    <w:p w:rsidR="00A94A91" w:rsidRDefault="006720D9">
      <w:pPr>
        <w:widowControl/>
        <w:spacing w:after="210"/>
        <w:jc w:val="left"/>
        <w:rPr>
          <w:rFonts w:ascii="宋体" w:eastAsia="宋体" w:hAnsi="宋体" w:cs="宋体"/>
          <w:sz w:val="24"/>
        </w:rPr>
      </w:pPr>
      <w:r>
        <w:rPr>
          <w:rFonts w:ascii="宋体" w:eastAsia="宋体" w:hAnsi="宋体" w:cs="宋体" w:hint="eastAsia"/>
          <w:kern w:val="0"/>
          <w:sz w:val="24"/>
          <w:shd w:val="clear" w:color="auto" w:fill="FFFFFF"/>
          <w:lang/>
        </w:rPr>
        <w:t xml:space="preserve">*2. </w:t>
      </w:r>
      <w:r>
        <w:rPr>
          <w:rFonts w:ascii="宋体" w:eastAsia="宋体" w:hAnsi="宋体" w:cs="宋体" w:hint="eastAsia"/>
          <w:kern w:val="0"/>
          <w:sz w:val="24"/>
          <w:shd w:val="clear" w:color="auto" w:fill="FFFFFF"/>
          <w:lang/>
        </w:rPr>
        <w:t>如报名人数为</w:t>
      </w:r>
      <w:r>
        <w:rPr>
          <w:rFonts w:ascii="宋体" w:eastAsia="宋体" w:hAnsi="宋体" w:cs="宋体" w:hint="eastAsia"/>
          <w:kern w:val="0"/>
          <w:sz w:val="24"/>
          <w:shd w:val="clear" w:color="auto" w:fill="FFFFFF"/>
          <w:lang/>
        </w:rPr>
        <w:t>6-9</w:t>
      </w:r>
      <w:r>
        <w:rPr>
          <w:rFonts w:ascii="宋体" w:eastAsia="宋体" w:hAnsi="宋体" w:cs="宋体" w:hint="eastAsia"/>
          <w:kern w:val="0"/>
          <w:sz w:val="24"/>
          <w:shd w:val="clear" w:color="auto" w:fill="FFFFFF"/>
          <w:lang/>
        </w:rPr>
        <w:t>名</w:t>
      </w:r>
      <w:r>
        <w:rPr>
          <w:rFonts w:ascii="宋体" w:eastAsia="宋体" w:hAnsi="宋体" w:cs="宋体" w:hint="eastAsia"/>
          <w:kern w:val="0"/>
          <w:sz w:val="24"/>
          <w:shd w:val="clear" w:color="auto" w:fill="FFFFFF"/>
          <w:lang/>
        </w:rPr>
        <w:t>,</w:t>
      </w:r>
      <w:r>
        <w:rPr>
          <w:rFonts w:ascii="宋体" w:eastAsia="宋体" w:hAnsi="宋体" w:cs="宋体" w:hint="eastAsia"/>
          <w:kern w:val="0"/>
          <w:sz w:val="24"/>
          <w:shd w:val="clear" w:color="auto" w:fill="FFFFFF"/>
          <w:lang/>
        </w:rPr>
        <w:t>获得</w:t>
      </w:r>
      <w:r>
        <w:rPr>
          <w:rFonts w:ascii="宋体" w:eastAsia="宋体" w:hAnsi="宋体" w:cs="宋体" w:hint="eastAsia"/>
          <w:kern w:val="0"/>
          <w:sz w:val="24"/>
          <w:shd w:val="clear" w:color="auto" w:fill="FFFFFF"/>
          <w:lang/>
        </w:rPr>
        <w:t>1</w:t>
      </w:r>
      <w:r>
        <w:rPr>
          <w:rFonts w:ascii="宋体" w:eastAsia="宋体" w:hAnsi="宋体" w:cs="宋体" w:hint="eastAsia"/>
          <w:kern w:val="0"/>
          <w:sz w:val="24"/>
          <w:shd w:val="clear" w:color="auto" w:fill="FFFFFF"/>
          <w:lang/>
        </w:rPr>
        <w:t>学期学费</w:t>
      </w:r>
      <w:r>
        <w:rPr>
          <w:rFonts w:ascii="宋体" w:eastAsia="宋体" w:hAnsi="宋体" w:cs="宋体" w:hint="eastAsia"/>
          <w:kern w:val="0"/>
          <w:sz w:val="24"/>
          <w:shd w:val="clear" w:color="auto" w:fill="FFFFFF"/>
          <w:lang/>
        </w:rPr>
        <w:t>25%</w:t>
      </w:r>
      <w:r>
        <w:rPr>
          <w:rFonts w:ascii="宋体" w:eastAsia="宋体" w:hAnsi="宋体" w:cs="宋体" w:hint="eastAsia"/>
          <w:kern w:val="0"/>
          <w:sz w:val="24"/>
          <w:shd w:val="clear" w:color="auto" w:fill="FFFFFF"/>
          <w:lang/>
        </w:rPr>
        <w:t>的减免</w:t>
      </w:r>
    </w:p>
    <w:p w:rsidR="00A94A91" w:rsidRDefault="006720D9">
      <w:pPr>
        <w:widowControl/>
        <w:spacing w:after="210"/>
        <w:jc w:val="left"/>
        <w:rPr>
          <w:rFonts w:ascii="宋体" w:eastAsia="宋体" w:hAnsi="宋体" w:cs="宋体"/>
          <w:sz w:val="24"/>
        </w:rPr>
      </w:pPr>
      <w:r>
        <w:rPr>
          <w:rFonts w:ascii="宋体" w:eastAsia="宋体" w:hAnsi="宋体" w:cs="宋体" w:hint="eastAsia"/>
          <w:kern w:val="0"/>
          <w:sz w:val="24"/>
          <w:shd w:val="clear" w:color="auto" w:fill="FFFFFF"/>
          <w:lang/>
        </w:rPr>
        <w:t xml:space="preserve">*3. </w:t>
      </w:r>
      <w:r>
        <w:rPr>
          <w:rFonts w:ascii="宋体" w:eastAsia="宋体" w:hAnsi="宋体" w:cs="宋体" w:hint="eastAsia"/>
          <w:kern w:val="0"/>
          <w:sz w:val="24"/>
          <w:shd w:val="clear" w:color="auto" w:fill="FFFFFF"/>
          <w:lang/>
        </w:rPr>
        <w:t>如报名人数达到</w:t>
      </w:r>
      <w:r>
        <w:rPr>
          <w:rFonts w:ascii="宋体" w:eastAsia="宋体" w:hAnsi="宋体" w:cs="宋体" w:hint="eastAsia"/>
          <w:kern w:val="0"/>
          <w:sz w:val="24"/>
          <w:shd w:val="clear" w:color="auto" w:fill="FFFFFF"/>
          <w:lang/>
        </w:rPr>
        <w:t>10</w:t>
      </w:r>
      <w:r>
        <w:rPr>
          <w:rFonts w:ascii="宋体" w:eastAsia="宋体" w:hAnsi="宋体" w:cs="宋体" w:hint="eastAsia"/>
          <w:kern w:val="0"/>
          <w:sz w:val="24"/>
          <w:shd w:val="clear" w:color="auto" w:fill="FFFFFF"/>
          <w:lang/>
        </w:rPr>
        <w:t>人或以上</w:t>
      </w:r>
      <w:r>
        <w:rPr>
          <w:rFonts w:ascii="宋体" w:eastAsia="宋体" w:hAnsi="宋体" w:cs="宋体" w:hint="eastAsia"/>
          <w:kern w:val="0"/>
          <w:sz w:val="24"/>
          <w:shd w:val="clear" w:color="auto" w:fill="FFFFFF"/>
          <w:lang/>
        </w:rPr>
        <w:t>,</w:t>
      </w:r>
      <w:r>
        <w:rPr>
          <w:rFonts w:ascii="宋体" w:eastAsia="宋体" w:hAnsi="宋体" w:cs="宋体" w:hint="eastAsia"/>
          <w:kern w:val="0"/>
          <w:sz w:val="24"/>
          <w:shd w:val="clear" w:color="auto" w:fill="FFFFFF"/>
          <w:lang/>
        </w:rPr>
        <w:t>有机会获得</w:t>
      </w:r>
      <w:r>
        <w:rPr>
          <w:rFonts w:ascii="宋体" w:eastAsia="宋体" w:hAnsi="宋体" w:cs="宋体" w:hint="eastAsia"/>
          <w:kern w:val="0"/>
          <w:sz w:val="24"/>
          <w:shd w:val="clear" w:color="auto" w:fill="FFFFFF"/>
          <w:lang/>
        </w:rPr>
        <w:t>1</w:t>
      </w:r>
      <w:r>
        <w:rPr>
          <w:rFonts w:ascii="宋体" w:eastAsia="宋体" w:hAnsi="宋体" w:cs="宋体" w:hint="eastAsia"/>
          <w:kern w:val="0"/>
          <w:sz w:val="24"/>
          <w:shd w:val="clear" w:color="auto" w:fill="FFFFFF"/>
          <w:lang/>
        </w:rPr>
        <w:t>学期学费</w:t>
      </w:r>
      <w:r>
        <w:rPr>
          <w:rFonts w:ascii="宋体" w:eastAsia="宋体" w:hAnsi="宋体" w:cs="宋体" w:hint="eastAsia"/>
          <w:kern w:val="0"/>
          <w:sz w:val="24"/>
          <w:shd w:val="clear" w:color="auto" w:fill="FFFFFF"/>
          <w:lang/>
        </w:rPr>
        <w:t>30%</w:t>
      </w:r>
      <w:r>
        <w:rPr>
          <w:rFonts w:ascii="宋体" w:eastAsia="宋体" w:hAnsi="宋体" w:cs="宋体" w:hint="eastAsia"/>
          <w:kern w:val="0"/>
          <w:sz w:val="24"/>
          <w:shd w:val="clear" w:color="auto" w:fill="FFFFFF"/>
          <w:lang/>
        </w:rPr>
        <w:t>的减免</w:t>
      </w:r>
    </w:p>
    <w:p w:rsidR="00A94A91" w:rsidRDefault="006720D9">
      <w:pPr>
        <w:widowControl/>
        <w:rPr>
          <w:rFonts w:ascii="宋体" w:eastAsia="宋体" w:hAnsi="宋体" w:cs="宋体"/>
          <w:b/>
          <w:kern w:val="0"/>
          <w:sz w:val="24"/>
          <w:shd w:val="clear" w:color="auto" w:fill="FFFFFF"/>
          <w:lang/>
        </w:rPr>
      </w:pPr>
      <w:r>
        <w:rPr>
          <w:rFonts w:ascii="宋体" w:eastAsia="宋体" w:hAnsi="宋体" w:cs="宋体" w:hint="eastAsia"/>
          <w:b/>
          <w:kern w:val="0"/>
          <w:sz w:val="24"/>
          <w:shd w:val="clear" w:color="auto" w:fill="FFFFFF"/>
          <w:lang/>
        </w:rPr>
        <w:t>【注】</w:t>
      </w:r>
    </w:p>
    <w:p w:rsidR="00A94A91" w:rsidRDefault="006720D9">
      <w:pPr>
        <w:rPr>
          <w:rFonts w:ascii="宋体" w:eastAsia="宋体" w:hAnsi="宋体" w:cs="宋体"/>
          <w:sz w:val="24"/>
        </w:rPr>
      </w:pPr>
      <w:r>
        <w:rPr>
          <w:rFonts w:ascii="宋体" w:eastAsia="宋体" w:hAnsi="宋体" w:cs="宋体" w:hint="eastAsia"/>
          <w:sz w:val="24"/>
        </w:rPr>
        <w:t>以上按澳币与人民币</w:t>
      </w:r>
      <w:r>
        <w:rPr>
          <w:rFonts w:ascii="宋体" w:eastAsia="宋体" w:hAnsi="宋体" w:cs="宋体" w:hint="eastAsia"/>
          <w:sz w:val="24"/>
        </w:rPr>
        <w:t>1:</w:t>
      </w:r>
      <w:r>
        <w:rPr>
          <w:rFonts w:ascii="宋体" w:eastAsia="宋体" w:hAnsi="宋体" w:cs="宋体" w:hint="eastAsia"/>
          <w:sz w:val="24"/>
        </w:rPr>
        <w:t>5.0</w:t>
      </w:r>
      <w:r>
        <w:rPr>
          <w:rFonts w:ascii="宋体" w:eastAsia="宋体" w:hAnsi="宋体" w:cs="宋体" w:hint="eastAsia"/>
          <w:sz w:val="24"/>
        </w:rPr>
        <w:t>计算，如有变化以实际为准。</w:t>
      </w:r>
    </w:p>
    <w:p w:rsidR="00A94A91" w:rsidRDefault="006720D9">
      <w:pPr>
        <w:jc w:val="left"/>
        <w:rPr>
          <w:rFonts w:ascii="宋体" w:eastAsia="宋体" w:hAnsi="宋体" w:cs="宋体"/>
          <w:sz w:val="24"/>
        </w:rPr>
      </w:pPr>
      <w:r>
        <w:rPr>
          <w:rFonts w:ascii="宋体" w:eastAsia="宋体" w:hAnsi="宋体" w:cs="宋体" w:hint="eastAsia"/>
          <w:sz w:val="24"/>
        </w:rPr>
        <w:t>西澳大学学费按照</w:t>
      </w:r>
      <w:r>
        <w:rPr>
          <w:rFonts w:ascii="宋体" w:eastAsia="宋体" w:hAnsi="宋体" w:cs="宋体" w:hint="eastAsia"/>
          <w:sz w:val="24"/>
        </w:rPr>
        <w:t>20</w:t>
      </w:r>
      <w:r>
        <w:rPr>
          <w:rFonts w:ascii="宋体" w:eastAsia="宋体" w:hAnsi="宋体" w:cs="宋体" w:hint="eastAsia"/>
          <w:sz w:val="24"/>
        </w:rPr>
        <w:t>21</w:t>
      </w:r>
      <w:r>
        <w:rPr>
          <w:rFonts w:ascii="宋体" w:eastAsia="宋体" w:hAnsi="宋体" w:cs="宋体" w:hint="eastAsia"/>
          <w:sz w:val="24"/>
        </w:rPr>
        <w:t>年官网公布学费，西澳大学官网</w:t>
      </w:r>
      <w:r>
        <w:rPr>
          <w:rFonts w:ascii="宋体" w:eastAsia="宋体" w:hAnsi="宋体" w:cs="宋体" w:hint="eastAsia"/>
          <w:sz w:val="24"/>
        </w:rPr>
        <w:t>:https://www.uwa.edu.au/</w:t>
      </w:r>
    </w:p>
    <w:p w:rsidR="00A94A91" w:rsidRDefault="006720D9">
      <w:pPr>
        <w:rPr>
          <w:rFonts w:ascii="宋体" w:eastAsia="宋体" w:hAnsi="宋体" w:cs="宋体"/>
          <w:sz w:val="24"/>
        </w:rPr>
      </w:pPr>
      <w:r>
        <w:rPr>
          <w:rFonts w:ascii="宋体" w:eastAsia="宋体" w:hAnsi="宋体" w:cs="宋体" w:hint="eastAsia"/>
          <w:sz w:val="24"/>
        </w:rPr>
        <w:t>西澳大学学费每年可能有不超过</w:t>
      </w:r>
      <w:r>
        <w:rPr>
          <w:rFonts w:ascii="宋体" w:eastAsia="宋体" w:hAnsi="宋体" w:cs="宋体" w:hint="eastAsia"/>
          <w:sz w:val="24"/>
        </w:rPr>
        <w:t>7.5%</w:t>
      </w:r>
      <w:r>
        <w:rPr>
          <w:rFonts w:ascii="宋体" w:eastAsia="宋体" w:hAnsi="宋体" w:cs="宋体" w:hint="eastAsia"/>
          <w:sz w:val="24"/>
        </w:rPr>
        <w:t>的增幅，具体学费届时请以西澳大学官方通知缴费数额为准。</w:t>
      </w:r>
    </w:p>
    <w:p w:rsidR="00A94A91" w:rsidRDefault="00A94A91">
      <w:pPr>
        <w:widowControl/>
        <w:spacing w:after="210"/>
        <w:jc w:val="left"/>
        <w:rPr>
          <w:rFonts w:ascii="宋体" w:eastAsia="宋体" w:hAnsi="宋体" w:cs="宋体"/>
          <w:b/>
          <w:kern w:val="0"/>
          <w:sz w:val="24"/>
          <w:shd w:val="clear" w:color="auto" w:fill="FFFFFF"/>
          <w:lang/>
        </w:rPr>
      </w:pPr>
    </w:p>
    <w:p w:rsidR="00A94A91" w:rsidRDefault="006720D9">
      <w:pPr>
        <w:widowControl/>
        <w:spacing w:after="210"/>
        <w:jc w:val="left"/>
        <w:rPr>
          <w:rFonts w:ascii="宋体" w:eastAsia="宋体" w:hAnsi="宋体" w:cs="宋体"/>
          <w:b/>
          <w:color w:val="4472C4" w:themeColor="accent5"/>
          <w:kern w:val="0"/>
          <w:sz w:val="24"/>
          <w:shd w:val="clear" w:color="auto" w:fill="FFFFFF"/>
          <w:lang/>
        </w:rPr>
      </w:pPr>
      <w:r>
        <w:rPr>
          <w:rFonts w:ascii="宋体" w:eastAsia="宋体" w:hAnsi="宋体" w:cs="宋体" w:hint="eastAsia"/>
          <w:b/>
          <w:color w:val="4472C4" w:themeColor="accent5"/>
          <w:kern w:val="0"/>
          <w:sz w:val="24"/>
          <w:shd w:val="clear" w:color="auto" w:fill="FFFFFF"/>
          <w:lang/>
        </w:rPr>
        <w:t>报名程序</w:t>
      </w:r>
    </w:p>
    <w:p w:rsidR="00A94A91" w:rsidRDefault="006720D9">
      <w:pPr>
        <w:widowControl/>
        <w:spacing w:line="300" w:lineRule="exact"/>
        <w:jc w:val="left"/>
        <w:rPr>
          <w:rFonts w:ascii="宋体" w:eastAsia="宋体" w:hAnsi="宋体" w:cs="宋体"/>
          <w:bCs/>
          <w:kern w:val="0"/>
          <w:sz w:val="24"/>
          <w:shd w:val="clear" w:color="auto" w:fill="FFFFFF"/>
          <w:lang/>
        </w:rPr>
      </w:pPr>
      <w:r>
        <w:rPr>
          <w:rFonts w:ascii="宋体" w:eastAsia="宋体" w:hAnsi="宋体" w:cs="宋体" w:hint="eastAsia"/>
          <w:bCs/>
          <w:kern w:val="0"/>
          <w:sz w:val="24"/>
          <w:shd w:val="clear" w:color="auto" w:fill="FFFFFF"/>
          <w:lang/>
        </w:rPr>
        <w:t xml:space="preserve">1. </w:t>
      </w:r>
      <w:r>
        <w:rPr>
          <w:rFonts w:ascii="宋体" w:eastAsia="宋体" w:hAnsi="宋体" w:cs="宋体" w:hint="eastAsia"/>
          <w:bCs/>
          <w:kern w:val="0"/>
          <w:sz w:val="24"/>
          <w:shd w:val="clear" w:color="auto" w:fill="FFFFFF"/>
          <w:lang/>
        </w:rPr>
        <w:t>学生本人提出申请，在学校国际交流合作处网站下载《参加学习项目审批表》，</w:t>
      </w:r>
      <w:r>
        <w:rPr>
          <w:rFonts w:ascii="宋体" w:eastAsia="宋体" w:hAnsi="宋体" w:cs="宋体" w:hint="eastAsia"/>
          <w:bCs/>
          <w:kern w:val="0"/>
          <w:sz w:val="24"/>
          <w:shd w:val="clear" w:color="auto" w:fill="FFFFFF"/>
          <w:lang/>
        </w:rPr>
        <w:t xml:space="preserve"> </w:t>
      </w:r>
      <w:r>
        <w:rPr>
          <w:rFonts w:ascii="宋体" w:eastAsia="宋体" w:hAnsi="宋体" w:cs="宋体" w:hint="eastAsia"/>
          <w:bCs/>
          <w:kern w:val="0"/>
          <w:sz w:val="24"/>
          <w:shd w:val="clear" w:color="auto" w:fill="FFFFFF"/>
          <w:lang/>
        </w:rPr>
        <w:t>由所在学院教学副院长或院长在</w:t>
      </w:r>
      <w:r>
        <w:rPr>
          <w:rFonts w:ascii="宋体" w:eastAsia="宋体" w:hAnsi="宋体" w:cs="宋体" w:hint="eastAsia"/>
          <w:bCs/>
          <w:kern w:val="0"/>
          <w:sz w:val="24"/>
          <w:shd w:val="clear" w:color="auto" w:fill="FFFFFF"/>
          <w:lang/>
        </w:rPr>
        <w:t xml:space="preserve"> </w:t>
      </w:r>
      <w:r>
        <w:rPr>
          <w:rFonts w:ascii="宋体" w:eastAsia="宋体" w:hAnsi="宋体" w:cs="宋体" w:hint="eastAsia"/>
          <w:bCs/>
          <w:kern w:val="0"/>
          <w:sz w:val="24"/>
          <w:shd w:val="clear" w:color="auto" w:fill="FFFFFF"/>
          <w:lang/>
        </w:rPr>
        <w:t>“所在学院审批意见栏”签署意见并签字、</w:t>
      </w:r>
      <w:r>
        <w:rPr>
          <w:rFonts w:ascii="宋体" w:eastAsia="宋体" w:hAnsi="宋体" w:cs="宋体" w:hint="eastAsia"/>
          <w:bCs/>
          <w:kern w:val="0"/>
          <w:sz w:val="24"/>
          <w:shd w:val="clear" w:color="auto" w:fill="FFFFFF"/>
          <w:lang/>
        </w:rPr>
        <w:t xml:space="preserve"> </w:t>
      </w:r>
      <w:r>
        <w:rPr>
          <w:rFonts w:ascii="宋体" w:eastAsia="宋体" w:hAnsi="宋体" w:cs="宋体" w:hint="eastAsia"/>
          <w:bCs/>
          <w:kern w:val="0"/>
          <w:sz w:val="24"/>
          <w:shd w:val="clear" w:color="auto" w:fill="FFFFFF"/>
          <w:lang/>
        </w:rPr>
        <w:t>盖章，交到本部综合楼</w:t>
      </w:r>
      <w:r>
        <w:rPr>
          <w:rFonts w:ascii="宋体" w:eastAsia="宋体" w:hAnsi="宋体" w:cs="宋体" w:hint="eastAsia"/>
          <w:bCs/>
          <w:kern w:val="0"/>
          <w:sz w:val="24"/>
          <w:shd w:val="clear" w:color="auto" w:fill="FFFFFF"/>
          <w:lang/>
        </w:rPr>
        <w:t>707</w:t>
      </w:r>
      <w:r>
        <w:rPr>
          <w:rFonts w:ascii="宋体" w:eastAsia="宋体" w:hAnsi="宋体" w:cs="宋体" w:hint="eastAsia"/>
          <w:bCs/>
          <w:kern w:val="0"/>
          <w:sz w:val="24"/>
          <w:shd w:val="clear" w:color="auto" w:fill="FFFFFF"/>
          <w:lang/>
        </w:rPr>
        <w:t>（国际交流与合作处）；</w:t>
      </w:r>
    </w:p>
    <w:p w:rsidR="00A94A91" w:rsidRDefault="006720D9">
      <w:pPr>
        <w:widowControl/>
        <w:spacing w:line="300" w:lineRule="exact"/>
        <w:jc w:val="left"/>
        <w:rPr>
          <w:rFonts w:ascii="宋体" w:eastAsia="宋体" w:hAnsi="宋体" w:cs="宋体"/>
          <w:bCs/>
          <w:kern w:val="0"/>
          <w:sz w:val="24"/>
          <w:shd w:val="clear" w:color="auto" w:fill="FFFFFF"/>
          <w:lang/>
        </w:rPr>
      </w:pPr>
      <w:r>
        <w:rPr>
          <w:rFonts w:ascii="宋体" w:eastAsia="宋体" w:hAnsi="宋体" w:cs="宋体" w:hint="eastAsia"/>
          <w:bCs/>
          <w:kern w:val="0"/>
          <w:sz w:val="24"/>
          <w:shd w:val="clear" w:color="auto" w:fill="FFFFFF"/>
          <w:lang/>
        </w:rPr>
        <w:lastRenderedPageBreak/>
        <w:t xml:space="preserve">2. </w:t>
      </w:r>
      <w:r>
        <w:rPr>
          <w:rFonts w:ascii="宋体" w:eastAsia="宋体" w:hAnsi="宋体" w:cs="宋体" w:hint="eastAsia"/>
          <w:bCs/>
          <w:kern w:val="0"/>
          <w:sz w:val="24"/>
          <w:shd w:val="clear" w:color="auto" w:fill="FFFFFF"/>
          <w:lang/>
        </w:rPr>
        <w:t>提交正式申请材料并向西澳大学联络处缴纳项目费用；</w:t>
      </w:r>
    </w:p>
    <w:p w:rsidR="00A94A91" w:rsidRDefault="006720D9">
      <w:pPr>
        <w:widowControl/>
        <w:spacing w:line="300" w:lineRule="exact"/>
        <w:jc w:val="left"/>
        <w:rPr>
          <w:rFonts w:ascii="宋体" w:eastAsia="宋体" w:hAnsi="宋体" w:cs="宋体"/>
          <w:bCs/>
          <w:kern w:val="0"/>
          <w:sz w:val="24"/>
          <w:shd w:val="clear" w:color="auto" w:fill="FFFFFF"/>
          <w:lang/>
        </w:rPr>
      </w:pPr>
      <w:r>
        <w:rPr>
          <w:rFonts w:ascii="宋体" w:eastAsia="宋体" w:hAnsi="宋体" w:cs="宋体" w:hint="eastAsia"/>
          <w:bCs/>
          <w:kern w:val="0"/>
          <w:sz w:val="24"/>
          <w:shd w:val="clear" w:color="auto" w:fill="FFFFFF"/>
          <w:lang/>
        </w:rPr>
        <w:t xml:space="preserve">3. </w:t>
      </w:r>
      <w:r>
        <w:rPr>
          <w:rFonts w:ascii="宋体" w:eastAsia="宋体" w:hAnsi="宋体" w:cs="宋体" w:hint="eastAsia"/>
          <w:bCs/>
          <w:kern w:val="0"/>
          <w:sz w:val="24"/>
          <w:shd w:val="clear" w:color="auto" w:fill="FFFFFF"/>
          <w:lang/>
        </w:rPr>
        <w:t>西澳大学确定预录取名单；</w:t>
      </w:r>
    </w:p>
    <w:p w:rsidR="00A94A91" w:rsidRDefault="006720D9">
      <w:pPr>
        <w:widowControl/>
        <w:spacing w:line="300" w:lineRule="exact"/>
        <w:jc w:val="left"/>
        <w:rPr>
          <w:rFonts w:ascii="宋体" w:eastAsia="宋体" w:hAnsi="宋体" w:cs="宋体"/>
          <w:bCs/>
          <w:kern w:val="0"/>
          <w:sz w:val="24"/>
          <w:shd w:val="clear" w:color="auto" w:fill="FFFFFF"/>
          <w:lang/>
        </w:rPr>
      </w:pPr>
      <w:r>
        <w:rPr>
          <w:rFonts w:ascii="宋体" w:eastAsia="宋体" w:hAnsi="宋体" w:cs="宋体" w:hint="eastAsia"/>
          <w:bCs/>
          <w:kern w:val="0"/>
          <w:sz w:val="24"/>
          <w:shd w:val="clear" w:color="auto" w:fill="FFFFFF"/>
          <w:lang/>
        </w:rPr>
        <w:t xml:space="preserve">4. </w:t>
      </w:r>
      <w:r>
        <w:rPr>
          <w:rFonts w:ascii="宋体" w:eastAsia="宋体" w:hAnsi="宋体" w:cs="宋体" w:hint="eastAsia"/>
          <w:bCs/>
          <w:kern w:val="0"/>
          <w:sz w:val="24"/>
          <w:shd w:val="clear" w:color="auto" w:fill="FFFFFF"/>
          <w:lang/>
        </w:rPr>
        <w:t>被录取学生在学校国际交流合作处网站下载并填写《广东财经大学学生参加国（境）外学习项目协议书》，本协议书一式三份，由</w:t>
      </w:r>
      <w:bookmarkStart w:id="0" w:name="_GoBack"/>
      <w:bookmarkEnd w:id="0"/>
      <w:r>
        <w:rPr>
          <w:rFonts w:ascii="宋体" w:eastAsia="宋体" w:hAnsi="宋体" w:cs="宋体" w:hint="eastAsia"/>
          <w:bCs/>
          <w:kern w:val="0"/>
          <w:sz w:val="24"/>
          <w:shd w:val="clear" w:color="auto" w:fill="FFFFFF"/>
          <w:lang/>
        </w:rPr>
        <w:t>学生本人和家长签字，并在名字上按指模后，连同签字家长的身份证复印件交到本部综合楼</w:t>
      </w:r>
      <w:r>
        <w:rPr>
          <w:rFonts w:ascii="宋体" w:eastAsia="宋体" w:hAnsi="宋体" w:cs="宋体" w:hint="eastAsia"/>
          <w:bCs/>
          <w:kern w:val="0"/>
          <w:sz w:val="24"/>
          <w:shd w:val="clear" w:color="auto" w:fill="FFFFFF"/>
          <w:lang/>
        </w:rPr>
        <w:t>707</w:t>
      </w:r>
      <w:r>
        <w:rPr>
          <w:rFonts w:ascii="宋体" w:eastAsia="宋体" w:hAnsi="宋体" w:cs="宋体" w:hint="eastAsia"/>
          <w:bCs/>
          <w:kern w:val="0"/>
          <w:sz w:val="24"/>
          <w:shd w:val="clear" w:color="auto" w:fill="FFFFFF"/>
          <w:lang/>
        </w:rPr>
        <w:t>（国际交流与合作处）；</w:t>
      </w:r>
    </w:p>
    <w:p w:rsidR="00A94A91" w:rsidRDefault="006720D9">
      <w:pPr>
        <w:widowControl/>
        <w:spacing w:line="300" w:lineRule="exact"/>
        <w:jc w:val="left"/>
        <w:rPr>
          <w:rFonts w:ascii="宋体" w:eastAsia="宋体" w:hAnsi="宋体" w:cs="宋体"/>
          <w:bCs/>
          <w:kern w:val="0"/>
          <w:sz w:val="24"/>
          <w:shd w:val="clear" w:color="auto" w:fill="FFFFFF"/>
          <w:lang/>
        </w:rPr>
      </w:pPr>
      <w:r>
        <w:rPr>
          <w:rFonts w:ascii="宋体" w:eastAsia="宋体" w:hAnsi="宋体" w:cs="宋体" w:hint="eastAsia"/>
          <w:bCs/>
          <w:kern w:val="0"/>
          <w:sz w:val="24"/>
          <w:shd w:val="clear" w:color="auto" w:fill="FFFFFF"/>
          <w:lang/>
        </w:rPr>
        <w:t>5.</w:t>
      </w:r>
      <w:r>
        <w:rPr>
          <w:rFonts w:ascii="宋体" w:eastAsia="宋体" w:hAnsi="宋体" w:cs="宋体" w:hint="eastAsia"/>
          <w:bCs/>
          <w:kern w:val="0"/>
          <w:sz w:val="24"/>
          <w:shd w:val="clear" w:color="auto" w:fill="FFFFFF"/>
          <w:lang/>
        </w:rPr>
        <w:t>办理签证；</w:t>
      </w:r>
    </w:p>
    <w:p w:rsidR="00A94A91" w:rsidRDefault="006720D9">
      <w:pPr>
        <w:widowControl/>
        <w:spacing w:line="300" w:lineRule="exact"/>
        <w:jc w:val="left"/>
        <w:rPr>
          <w:rFonts w:ascii="宋体" w:eastAsia="宋体" w:hAnsi="宋体" w:cs="宋体"/>
          <w:bCs/>
          <w:kern w:val="0"/>
          <w:sz w:val="24"/>
          <w:shd w:val="clear" w:color="auto" w:fill="FFFFFF"/>
          <w:lang/>
        </w:rPr>
      </w:pPr>
      <w:r>
        <w:rPr>
          <w:rFonts w:ascii="宋体" w:eastAsia="宋体" w:hAnsi="宋体" w:cs="宋体" w:hint="eastAsia"/>
          <w:bCs/>
          <w:kern w:val="0"/>
          <w:sz w:val="24"/>
          <w:shd w:val="clear" w:color="auto" w:fill="FFFFFF"/>
          <w:lang/>
        </w:rPr>
        <w:t>6.</w:t>
      </w:r>
      <w:r>
        <w:rPr>
          <w:rFonts w:ascii="宋体" w:eastAsia="宋体" w:hAnsi="宋体" w:cs="宋体" w:hint="eastAsia"/>
          <w:bCs/>
          <w:kern w:val="0"/>
          <w:sz w:val="24"/>
          <w:shd w:val="clear" w:color="auto" w:fill="FFFFFF"/>
          <w:lang/>
        </w:rPr>
        <w:t>参加校内的行前教育；</w:t>
      </w:r>
    </w:p>
    <w:p w:rsidR="00A94A91" w:rsidRDefault="006720D9">
      <w:pPr>
        <w:widowControl/>
        <w:spacing w:line="300" w:lineRule="exact"/>
        <w:jc w:val="left"/>
        <w:rPr>
          <w:rFonts w:ascii="宋体" w:eastAsia="宋体" w:hAnsi="宋体" w:cs="宋体"/>
          <w:bCs/>
          <w:kern w:val="0"/>
          <w:sz w:val="24"/>
          <w:shd w:val="clear" w:color="auto" w:fill="FFFFFF"/>
          <w:lang/>
        </w:rPr>
      </w:pPr>
      <w:r>
        <w:rPr>
          <w:rFonts w:ascii="宋体" w:eastAsia="宋体" w:hAnsi="宋体" w:cs="宋体" w:hint="eastAsia"/>
          <w:bCs/>
          <w:kern w:val="0"/>
          <w:sz w:val="24"/>
          <w:shd w:val="clear" w:color="auto" w:fill="FFFFFF"/>
          <w:lang/>
        </w:rPr>
        <w:t>7.</w:t>
      </w:r>
      <w:r>
        <w:rPr>
          <w:rFonts w:ascii="宋体" w:eastAsia="宋体" w:hAnsi="宋体" w:cs="宋体" w:hint="eastAsia"/>
          <w:bCs/>
          <w:kern w:val="0"/>
          <w:sz w:val="24"/>
          <w:shd w:val="clear" w:color="auto" w:fill="FFFFFF"/>
          <w:lang/>
        </w:rPr>
        <w:t>赴澳大利亚学习。</w:t>
      </w:r>
    </w:p>
    <w:p w:rsidR="00A94A91" w:rsidRDefault="00A94A91">
      <w:pPr>
        <w:widowControl/>
        <w:spacing w:after="210"/>
        <w:jc w:val="left"/>
        <w:rPr>
          <w:rFonts w:ascii="宋体" w:eastAsia="宋体" w:hAnsi="宋体" w:cs="宋体"/>
          <w:bCs/>
          <w:kern w:val="0"/>
          <w:sz w:val="24"/>
          <w:shd w:val="clear" w:color="auto" w:fill="FFFFFF"/>
          <w:lang/>
        </w:rPr>
      </w:pPr>
    </w:p>
    <w:p w:rsidR="00A94A91" w:rsidRDefault="006720D9">
      <w:pPr>
        <w:widowControl/>
        <w:spacing w:after="210"/>
        <w:jc w:val="left"/>
        <w:rPr>
          <w:rFonts w:ascii="宋体" w:eastAsia="宋体" w:hAnsi="宋体" w:cs="宋体"/>
          <w:color w:val="4472C4" w:themeColor="accent5"/>
          <w:kern w:val="0"/>
          <w:sz w:val="24"/>
          <w:shd w:val="clear" w:color="auto" w:fill="FFFFFF"/>
          <w:lang/>
        </w:rPr>
      </w:pPr>
      <w:r>
        <w:rPr>
          <w:rFonts w:ascii="宋体" w:eastAsia="宋体" w:hAnsi="宋体" w:cs="宋体" w:hint="eastAsia"/>
          <w:b/>
          <w:color w:val="4472C4" w:themeColor="accent5"/>
          <w:kern w:val="0"/>
          <w:sz w:val="24"/>
          <w:shd w:val="clear" w:color="auto" w:fill="FFFFFF"/>
          <w:lang/>
        </w:rPr>
        <w:t>联系方式</w:t>
      </w:r>
      <w:r>
        <w:rPr>
          <w:rFonts w:ascii="宋体" w:eastAsia="宋体" w:hAnsi="宋体" w:cs="宋体" w:hint="eastAsia"/>
          <w:color w:val="4472C4" w:themeColor="accent5"/>
          <w:kern w:val="0"/>
          <w:sz w:val="24"/>
          <w:shd w:val="clear" w:color="auto" w:fill="FFFFFF"/>
          <w:lang/>
        </w:rPr>
        <w:t> </w:t>
      </w:r>
    </w:p>
    <w:p w:rsidR="00A94A91" w:rsidRDefault="006720D9">
      <w:pPr>
        <w:rPr>
          <w:rFonts w:ascii="宋体" w:eastAsia="宋体" w:hAnsi="宋体" w:cs="宋体"/>
          <w:color w:val="4472C4" w:themeColor="accent5"/>
          <w:kern w:val="0"/>
          <w:sz w:val="24"/>
          <w:shd w:val="clear" w:color="auto" w:fill="FFFFFF"/>
          <w:lang/>
        </w:rPr>
      </w:pPr>
      <w:r>
        <w:rPr>
          <w:rFonts w:ascii="宋体" w:eastAsia="宋体" w:hAnsi="宋体" w:cs="宋体" w:hint="eastAsia"/>
          <w:kern w:val="0"/>
          <w:sz w:val="24"/>
          <w:shd w:val="clear" w:color="auto" w:fill="FFFFFF"/>
          <w:lang/>
        </w:rPr>
        <w:t>地址：广东财经大学校本部图书馆</w:t>
      </w:r>
      <w:r>
        <w:rPr>
          <w:rFonts w:ascii="宋体" w:eastAsia="宋体" w:hAnsi="宋体" w:cs="宋体" w:hint="eastAsia"/>
          <w:kern w:val="0"/>
          <w:sz w:val="24"/>
          <w:shd w:val="clear" w:color="auto" w:fill="FFFFFF"/>
          <w:lang/>
        </w:rPr>
        <w:t>101</w:t>
      </w:r>
      <w:r>
        <w:rPr>
          <w:rFonts w:ascii="宋体" w:eastAsia="宋体" w:hAnsi="宋体" w:cs="宋体" w:hint="eastAsia"/>
          <w:kern w:val="0"/>
          <w:sz w:val="24"/>
          <w:shd w:val="clear" w:color="auto" w:fill="FFFFFF"/>
          <w:lang/>
        </w:rPr>
        <w:t>室澳洲文化体验馆</w:t>
      </w:r>
    </w:p>
    <w:p w:rsidR="00A94A91" w:rsidRDefault="006720D9">
      <w:pPr>
        <w:widowControl/>
        <w:spacing w:after="210"/>
        <w:jc w:val="left"/>
        <w:rPr>
          <w:rFonts w:ascii="宋体" w:eastAsia="宋体" w:hAnsi="宋体" w:cs="宋体"/>
          <w:kern w:val="0"/>
          <w:sz w:val="24"/>
          <w:shd w:val="clear" w:color="auto" w:fill="FFFFFF"/>
          <w:lang/>
        </w:rPr>
      </w:pPr>
      <w:r>
        <w:rPr>
          <w:rFonts w:ascii="宋体" w:eastAsia="宋体" w:hAnsi="宋体" w:cs="宋体" w:hint="eastAsia"/>
          <w:kern w:val="0"/>
          <w:sz w:val="24"/>
          <w:shd w:val="clear" w:color="auto" w:fill="FFFFFF"/>
          <w:lang/>
        </w:rPr>
        <w:t>电话：罗老师</w:t>
      </w:r>
      <w:r>
        <w:rPr>
          <w:rFonts w:ascii="宋体" w:eastAsia="宋体" w:hAnsi="宋体" w:cs="宋体" w:hint="eastAsia"/>
          <w:kern w:val="0"/>
          <w:sz w:val="24"/>
          <w:shd w:val="clear" w:color="auto" w:fill="FFFFFF"/>
          <w:lang/>
        </w:rPr>
        <w:t xml:space="preserve">18620715823  </w:t>
      </w:r>
      <w:r>
        <w:rPr>
          <w:rFonts w:ascii="宋体" w:eastAsia="宋体" w:hAnsi="宋体" w:cs="宋体" w:hint="eastAsia"/>
          <w:kern w:val="0"/>
          <w:sz w:val="24"/>
          <w:shd w:val="clear" w:color="auto" w:fill="FFFFFF"/>
          <w:lang/>
        </w:rPr>
        <w:t>苏老师</w:t>
      </w:r>
      <w:r>
        <w:rPr>
          <w:rFonts w:ascii="宋体" w:eastAsia="宋体" w:hAnsi="宋体" w:cs="宋体" w:hint="eastAsia"/>
          <w:kern w:val="0"/>
          <w:sz w:val="24"/>
          <w:shd w:val="clear" w:color="auto" w:fill="FFFFFF"/>
          <w:lang/>
        </w:rPr>
        <w:t xml:space="preserve">13829783738  </w:t>
      </w:r>
      <w:r>
        <w:rPr>
          <w:rFonts w:hint="eastAsia"/>
          <w:sz w:val="24"/>
        </w:rPr>
        <w:t>蔡老师</w:t>
      </w:r>
      <w:r>
        <w:rPr>
          <w:rFonts w:hint="eastAsia"/>
          <w:sz w:val="24"/>
        </w:rPr>
        <w:t xml:space="preserve"> 13539830163</w:t>
      </w:r>
    </w:p>
    <w:sectPr w:rsidR="00A94A91" w:rsidSect="00A94A91">
      <w:pgSz w:w="11906" w:h="16838"/>
      <w:pgMar w:top="1440" w:right="1486"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20D9" w:rsidRDefault="006720D9" w:rsidP="00AF5959">
      <w:r>
        <w:separator/>
      </w:r>
    </w:p>
  </w:endnote>
  <w:endnote w:type="continuationSeparator" w:id="1">
    <w:p w:rsidR="006720D9" w:rsidRDefault="006720D9" w:rsidP="00AF595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icrosoftYaHei">
    <w:altName w:val="宋体"/>
    <w:charset w:val="86"/>
    <w:family w:val="auto"/>
    <w:pitch w:val="default"/>
    <w:sig w:usb0="00000000" w:usb1="0000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20D9" w:rsidRDefault="006720D9" w:rsidP="00AF5959">
      <w:r>
        <w:separator/>
      </w:r>
    </w:p>
  </w:footnote>
  <w:footnote w:type="continuationSeparator" w:id="1">
    <w:p w:rsidR="006720D9" w:rsidRDefault="006720D9" w:rsidP="00AF595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D1D02"/>
    <w:multiLevelType w:val="singleLevel"/>
    <w:tmpl w:val="067D1D02"/>
    <w:lvl w:ilvl="0">
      <w:start w:val="1"/>
      <w:numFmt w:val="bullet"/>
      <w:lvlText w:val=""/>
      <w:lvlJc w:val="left"/>
      <w:pPr>
        <w:ind w:left="42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420"/>
  <w:drawingGridVerticalSpacing w:val="156"/>
  <w:noPunctuationKerning/>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71813F4D"/>
    <w:rsid w:val="006720D9"/>
    <w:rsid w:val="00A94A91"/>
    <w:rsid w:val="00AF5959"/>
    <w:rsid w:val="01447752"/>
    <w:rsid w:val="04774718"/>
    <w:rsid w:val="0F00547C"/>
    <w:rsid w:val="114443AC"/>
    <w:rsid w:val="275A2798"/>
    <w:rsid w:val="316276B2"/>
    <w:rsid w:val="38C60AB8"/>
    <w:rsid w:val="3DE13764"/>
    <w:rsid w:val="44DC7710"/>
    <w:rsid w:val="4E8117FD"/>
    <w:rsid w:val="524452FD"/>
    <w:rsid w:val="599F4B03"/>
    <w:rsid w:val="67485E35"/>
    <w:rsid w:val="71813F4D"/>
    <w:rsid w:val="7AC209A6"/>
    <w:rsid w:val="7C416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94A91"/>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A94A91"/>
    <w:pPr>
      <w:spacing w:beforeAutospacing="1" w:afterAutospacing="1"/>
      <w:jc w:val="left"/>
      <w:outlineLvl w:val="0"/>
    </w:pPr>
    <w:rPr>
      <w:rFonts w:ascii="宋体" w:eastAsia="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sid w:val="00A94A91"/>
    <w:pPr>
      <w:spacing w:beforeAutospacing="1" w:afterAutospacing="1"/>
      <w:jc w:val="left"/>
    </w:pPr>
    <w:rPr>
      <w:rFonts w:cs="Times New Roman"/>
      <w:kern w:val="0"/>
      <w:sz w:val="24"/>
    </w:rPr>
  </w:style>
  <w:style w:type="character" w:styleId="a4">
    <w:name w:val="Strong"/>
    <w:basedOn w:val="a0"/>
    <w:qFormat/>
    <w:rsid w:val="00A94A91"/>
    <w:rPr>
      <w:b/>
    </w:rPr>
  </w:style>
  <w:style w:type="paragraph" w:styleId="a5">
    <w:name w:val="Balloon Text"/>
    <w:basedOn w:val="a"/>
    <w:link w:val="Char"/>
    <w:rsid w:val="00AF5959"/>
    <w:rPr>
      <w:sz w:val="18"/>
      <w:szCs w:val="18"/>
    </w:rPr>
  </w:style>
  <w:style w:type="character" w:customStyle="1" w:styleId="Char">
    <w:name w:val="批注框文本 Char"/>
    <w:basedOn w:val="a0"/>
    <w:link w:val="a5"/>
    <w:rsid w:val="00AF5959"/>
    <w:rPr>
      <w:rFonts w:asciiTheme="minorHAnsi" w:eastAsiaTheme="minorEastAsia" w:hAnsiTheme="minorHAnsi" w:cstheme="minorBidi"/>
      <w:kern w:val="2"/>
      <w:sz w:val="18"/>
      <w:szCs w:val="18"/>
    </w:rPr>
  </w:style>
  <w:style w:type="paragraph" w:styleId="a6">
    <w:name w:val="header"/>
    <w:basedOn w:val="a"/>
    <w:link w:val="Char0"/>
    <w:rsid w:val="00AF595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AF5959"/>
    <w:rPr>
      <w:rFonts w:asciiTheme="minorHAnsi" w:eastAsiaTheme="minorEastAsia" w:hAnsiTheme="minorHAnsi" w:cstheme="minorBidi"/>
      <w:kern w:val="2"/>
      <w:sz w:val="18"/>
      <w:szCs w:val="18"/>
    </w:rPr>
  </w:style>
  <w:style w:type="paragraph" w:styleId="a7">
    <w:name w:val="footer"/>
    <w:basedOn w:val="a"/>
    <w:link w:val="Char1"/>
    <w:rsid w:val="00AF5959"/>
    <w:pPr>
      <w:tabs>
        <w:tab w:val="center" w:pos="4153"/>
        <w:tab w:val="right" w:pos="8306"/>
      </w:tabs>
      <w:snapToGrid w:val="0"/>
      <w:jc w:val="left"/>
    </w:pPr>
    <w:rPr>
      <w:sz w:val="18"/>
      <w:szCs w:val="18"/>
    </w:rPr>
  </w:style>
  <w:style w:type="character" w:customStyle="1" w:styleId="Char1">
    <w:name w:val="页脚 Char"/>
    <w:basedOn w:val="a0"/>
    <w:link w:val="a7"/>
    <w:rsid w:val="00AF5959"/>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321</Words>
  <Characters>1833</Characters>
  <Application>Microsoft Office Word</Application>
  <DocSecurity>0</DocSecurity>
  <Lines>15</Lines>
  <Paragraphs>4</Paragraphs>
  <ScaleCrop>false</ScaleCrop>
  <Company/>
  <LinksUpToDate>false</LinksUpToDate>
  <CharactersWithSpaces>2150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Iris</dc:creator>
  <cp:lastModifiedBy>杨纯</cp:lastModifiedBy>
  <cp:revision>2</cp:revision>
  <dcterms:created xsi:type="dcterms:W3CDTF">2019-02-21T08:58:00Z</dcterms:created>
  <dcterms:modified xsi:type="dcterms:W3CDTF">2021-03-16T01:49:00Z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